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58" w:rsidRDefault="001E0D58" w:rsidP="001E0D58">
      <w:pPr>
        <w:spacing w:line="312" w:lineRule="auto"/>
        <w:rPr>
          <w:b/>
        </w:rPr>
      </w:pPr>
    </w:p>
    <w:p w:rsidR="001E0D58" w:rsidRDefault="001E0D58" w:rsidP="001E0D58">
      <w:pPr>
        <w:spacing w:line="312" w:lineRule="auto"/>
        <w:rPr>
          <w:b/>
        </w:rPr>
      </w:pPr>
    </w:p>
    <w:p w:rsidR="001E0D58" w:rsidRDefault="001E0D58" w:rsidP="001E0D58">
      <w:pPr>
        <w:spacing w:line="312" w:lineRule="auto"/>
        <w:rPr>
          <w:rFonts w:cs="Arial"/>
          <w:b/>
          <w:szCs w:val="24"/>
        </w:rPr>
      </w:pPr>
      <w:r>
        <w:rPr>
          <w:b/>
        </w:rPr>
        <w:t>Zustellung mi</w:t>
      </w:r>
      <w:r w:rsidRPr="001A37B7">
        <w:rPr>
          <w:b/>
        </w:rPr>
        <w:t>t Zustellungsurkunde</w:t>
      </w:r>
    </w:p>
    <w:p w:rsidR="001E0D58" w:rsidRDefault="001E0D58" w:rsidP="001E0D58">
      <w:pPr>
        <w:spacing w:line="312" w:lineRule="auto"/>
        <w:rPr>
          <w:rFonts w:cs="Arial"/>
          <w:b/>
          <w:szCs w:val="24"/>
        </w:rPr>
      </w:pPr>
    </w:p>
    <w:p w:rsidR="001E0D58" w:rsidRDefault="001E0D58" w:rsidP="001E0D58">
      <w:pPr>
        <w:spacing w:line="312" w:lineRule="auto"/>
        <w:rPr>
          <w:rFonts w:cs="Arial"/>
          <w:b/>
          <w:szCs w:val="24"/>
        </w:rPr>
      </w:pPr>
    </w:p>
    <w:p w:rsidR="001E0D58" w:rsidRDefault="001E0D58" w:rsidP="001E0D58">
      <w:pPr>
        <w:spacing w:line="312" w:lineRule="auto"/>
        <w:rPr>
          <w:rFonts w:cs="Arial"/>
          <w:b/>
          <w:szCs w:val="24"/>
        </w:rPr>
      </w:pPr>
    </w:p>
    <w:p w:rsidR="001E0D58" w:rsidRPr="001A37B7" w:rsidRDefault="001E0D58" w:rsidP="001E0D58">
      <w:pPr>
        <w:spacing w:line="312" w:lineRule="auto"/>
        <w:rPr>
          <w:rFonts w:cs="Arial"/>
          <w:b/>
          <w:szCs w:val="24"/>
        </w:rPr>
      </w:pPr>
      <w:r w:rsidRPr="001A37B7">
        <w:rPr>
          <w:rFonts w:cs="Arial"/>
          <w:b/>
          <w:szCs w:val="24"/>
        </w:rPr>
        <w:t xml:space="preserve">Antrag auf Akteneinsicht im Fall </w:t>
      </w:r>
    </w:p>
    <w:p w:rsidR="001E0D58" w:rsidRPr="001A37B7" w:rsidRDefault="001E0D58" w:rsidP="001E0D58">
      <w:pPr>
        <w:spacing w:line="312" w:lineRule="auto"/>
        <w:rPr>
          <w:rFonts w:cs="Arial"/>
          <w:b/>
          <w:szCs w:val="24"/>
        </w:rPr>
      </w:pPr>
    </w:p>
    <w:p w:rsidR="001E0D58" w:rsidRPr="001A37B7" w:rsidRDefault="001E0D58" w:rsidP="001E0D58">
      <w:pPr>
        <w:spacing w:line="312" w:lineRule="auto"/>
        <w:rPr>
          <w:rFonts w:cs="Arial"/>
          <w:b/>
          <w:szCs w:val="24"/>
        </w:rPr>
      </w:pPr>
      <w:r w:rsidRPr="001A37B7">
        <w:rPr>
          <w:rFonts w:cs="Arial"/>
          <w:b/>
          <w:szCs w:val="24"/>
        </w:rPr>
        <w:t xml:space="preserve">Ihr Zeichen: </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iCs/>
          <w:szCs w:val="24"/>
        </w:rPr>
      </w:pPr>
    </w:p>
    <w:p w:rsidR="001E0D58" w:rsidRPr="001A37B7" w:rsidRDefault="001E0D58" w:rsidP="001E0D58">
      <w:pPr>
        <w:spacing w:line="312" w:lineRule="auto"/>
        <w:jc w:val="both"/>
        <w:rPr>
          <w:rFonts w:cs="Arial"/>
          <w:iCs/>
          <w:szCs w:val="24"/>
        </w:rPr>
      </w:pPr>
      <w:r>
        <w:rPr>
          <w:rFonts w:cs="Arial"/>
          <w:iCs/>
          <w:szCs w:val="24"/>
        </w:rPr>
        <w:t xml:space="preserve">Sehr geehrte/r   </w:t>
      </w:r>
      <w:r w:rsidRPr="001A37B7">
        <w:rPr>
          <w:rFonts w:cs="Arial"/>
          <w:iCs/>
          <w:szCs w:val="24"/>
        </w:rPr>
        <w:t>,</w:t>
      </w:r>
    </w:p>
    <w:p w:rsidR="001E0D58" w:rsidRPr="001A37B7" w:rsidRDefault="001E0D58" w:rsidP="001E0D58">
      <w:pPr>
        <w:spacing w:line="312" w:lineRule="auto"/>
        <w:jc w:val="both"/>
        <w:rPr>
          <w:rFonts w:cs="Arial"/>
          <w:iCs/>
          <w:szCs w:val="24"/>
        </w:rPr>
      </w:pPr>
    </w:p>
    <w:p w:rsidR="001E0D58" w:rsidRPr="001A37B7" w:rsidRDefault="001E0D58" w:rsidP="001E0D58">
      <w:pPr>
        <w:spacing w:line="312" w:lineRule="auto"/>
        <w:jc w:val="both"/>
        <w:rPr>
          <w:rFonts w:cs="Arial"/>
          <w:iCs/>
          <w:szCs w:val="24"/>
        </w:rPr>
      </w:pPr>
      <w:r w:rsidRPr="001A37B7">
        <w:rPr>
          <w:rFonts w:cs="Arial"/>
          <w:iCs/>
          <w:szCs w:val="24"/>
        </w:rPr>
        <w:t xml:space="preserve">in der oben bezeichneten Angelegenheit beantragen Sie mit Ihrem Schreiben vom </w:t>
      </w:r>
      <w:bookmarkStart w:id="0" w:name="_Hlk420488219"/>
      <w:r w:rsidRPr="001A37B7">
        <w:rPr>
          <w:rFonts w:cs="Arial"/>
          <w:iCs/>
          <w:szCs w:val="24"/>
        </w:rPr>
        <w:t xml:space="preserve">12.05.2015 </w:t>
      </w:r>
      <w:bookmarkEnd w:id="0"/>
      <w:r w:rsidRPr="001A37B7">
        <w:rPr>
          <w:rFonts w:cs="Arial"/>
          <w:iCs/>
          <w:szCs w:val="24"/>
        </w:rPr>
        <w:t xml:space="preserve">im Hinblick auf (insbesondere) </w:t>
      </w:r>
      <w:r>
        <w:rPr>
          <w:rFonts w:cs="Arial"/>
          <w:iCs/>
          <w:szCs w:val="24"/>
        </w:rPr>
        <w:t xml:space="preserve"> …   </w:t>
      </w:r>
      <w:r w:rsidRPr="001A37B7">
        <w:rPr>
          <w:rFonts w:cs="Arial"/>
          <w:iCs/>
          <w:szCs w:val="24"/>
        </w:rPr>
        <w:t>Einsicht in den hier vorliege</w:t>
      </w:r>
      <w:r w:rsidR="009A7734">
        <w:rPr>
          <w:rFonts w:cs="Arial"/>
          <w:iCs/>
          <w:szCs w:val="24"/>
        </w:rPr>
        <w:t xml:space="preserve">nden behördlichen Aktenvorgang </w:t>
      </w:r>
      <w:r w:rsidRPr="001A37B7">
        <w:rPr>
          <w:rFonts w:cs="Arial"/>
          <w:iCs/>
          <w:szCs w:val="24"/>
        </w:rPr>
        <w:t>in Anwendung der Vorschriften des Informationszugangsgesetzes für das Land Schleswig-Holstein (IZG-SH).</w:t>
      </w:r>
    </w:p>
    <w:p w:rsidR="001E0D58" w:rsidRPr="001A37B7" w:rsidRDefault="001E0D58" w:rsidP="001E0D58">
      <w:pPr>
        <w:spacing w:line="312" w:lineRule="auto"/>
        <w:jc w:val="both"/>
        <w:rPr>
          <w:rFonts w:cs="Arial"/>
          <w:iCs/>
          <w:szCs w:val="24"/>
        </w:rPr>
      </w:pPr>
    </w:p>
    <w:p w:rsidR="001E0D58" w:rsidRPr="001A37B7" w:rsidRDefault="001E0D58" w:rsidP="001E0D58">
      <w:pPr>
        <w:spacing w:line="312" w:lineRule="auto"/>
        <w:jc w:val="both"/>
        <w:rPr>
          <w:rFonts w:cs="Arial"/>
          <w:szCs w:val="24"/>
        </w:rPr>
      </w:pPr>
      <w:r w:rsidRPr="001A37B7">
        <w:rPr>
          <w:rFonts w:cs="Arial"/>
          <w:iCs/>
          <w:szCs w:val="24"/>
        </w:rPr>
        <w:t xml:space="preserve">Auf </w:t>
      </w:r>
      <w:r w:rsidRPr="001A37B7">
        <w:rPr>
          <w:rFonts w:cs="Arial"/>
          <w:szCs w:val="24"/>
        </w:rPr>
        <w:t>Ihren o.a. Antrag treffe ich nach Prüfung der Sach- und Rechtslage folgende Entscheidungen:</w:t>
      </w:r>
    </w:p>
    <w:p w:rsidR="001E0D58" w:rsidRPr="001A37B7" w:rsidRDefault="001E0D58" w:rsidP="001E0D58">
      <w:pPr>
        <w:spacing w:line="312" w:lineRule="auto"/>
        <w:jc w:val="both"/>
        <w:rPr>
          <w:rFonts w:cs="Arial"/>
          <w:szCs w:val="24"/>
        </w:rPr>
      </w:pPr>
    </w:p>
    <w:p w:rsidR="001E0D58" w:rsidRPr="001A37B7" w:rsidRDefault="001E0D58" w:rsidP="001E0D58">
      <w:pPr>
        <w:numPr>
          <w:ilvl w:val="0"/>
          <w:numId w:val="2"/>
        </w:numPr>
        <w:spacing w:line="312" w:lineRule="auto"/>
        <w:contextualSpacing/>
        <w:jc w:val="both"/>
        <w:rPr>
          <w:rFonts w:cs="Arial"/>
          <w:szCs w:val="24"/>
        </w:rPr>
      </w:pPr>
      <w:r w:rsidRPr="001A37B7">
        <w:rPr>
          <w:rFonts w:cs="Arial"/>
          <w:szCs w:val="24"/>
        </w:rPr>
        <w:t xml:space="preserve">Die Informationen werden im Rahmen von Akteneinsicht durch Übersendung des kopierten Aktenvorganges (1 Hefter, Blatt 1 </w:t>
      </w:r>
      <w:proofErr w:type="gramStart"/>
      <w:r w:rsidRPr="001A37B7">
        <w:rPr>
          <w:rFonts w:cs="Arial"/>
          <w:szCs w:val="24"/>
        </w:rPr>
        <w:t xml:space="preserve">bis </w:t>
      </w:r>
      <w:proofErr w:type="gramEnd"/>
      <w:r w:rsidRPr="001A37B7">
        <w:rPr>
          <w:rFonts w:cs="Arial"/>
          <w:szCs w:val="24"/>
        </w:rPr>
        <w:fldChar w:fldCharType="begin">
          <w:ffData>
            <w:name w:val="Text1"/>
            <w:enabled/>
            <w:calcOnExit w:val="0"/>
            <w:textInput/>
          </w:ffData>
        </w:fldChar>
      </w:r>
      <w:bookmarkStart w:id="1" w:name="Text1"/>
      <w:r w:rsidRPr="001A37B7">
        <w:rPr>
          <w:rFonts w:cs="Arial"/>
          <w:szCs w:val="24"/>
        </w:rPr>
        <w:instrText xml:space="preserve"> FORMTEXT </w:instrText>
      </w:r>
      <w:r w:rsidRPr="001A37B7">
        <w:rPr>
          <w:rFonts w:cs="Arial"/>
          <w:szCs w:val="24"/>
        </w:rPr>
      </w:r>
      <w:r w:rsidRPr="001A37B7">
        <w:rPr>
          <w:rFonts w:cs="Arial"/>
          <w:szCs w:val="24"/>
        </w:rPr>
        <w:fldChar w:fldCharType="separate"/>
      </w:r>
      <w:r w:rsidRPr="001A37B7">
        <w:rPr>
          <w:rFonts w:cs="Arial"/>
          <w:noProof/>
          <w:szCs w:val="24"/>
        </w:rPr>
        <w:t> </w:t>
      </w:r>
      <w:r w:rsidRPr="001A37B7">
        <w:rPr>
          <w:rFonts w:cs="Arial"/>
          <w:noProof/>
          <w:szCs w:val="24"/>
        </w:rPr>
        <w:t> </w:t>
      </w:r>
      <w:r w:rsidRPr="001A37B7">
        <w:rPr>
          <w:rFonts w:cs="Arial"/>
          <w:noProof/>
          <w:szCs w:val="24"/>
        </w:rPr>
        <w:t> </w:t>
      </w:r>
      <w:r w:rsidRPr="001A37B7">
        <w:rPr>
          <w:rFonts w:cs="Arial"/>
          <w:noProof/>
          <w:szCs w:val="24"/>
        </w:rPr>
        <w:t> </w:t>
      </w:r>
      <w:r w:rsidRPr="001A37B7">
        <w:rPr>
          <w:rFonts w:cs="Arial"/>
          <w:noProof/>
          <w:szCs w:val="24"/>
        </w:rPr>
        <w:t> </w:t>
      </w:r>
      <w:bookmarkEnd w:id="1"/>
      <w:r w:rsidRPr="001A37B7">
        <w:rPr>
          <w:rFonts w:cs="Arial"/>
          <w:szCs w:val="24"/>
        </w:rPr>
        <w:fldChar w:fldCharType="end"/>
      </w:r>
      <w:r w:rsidRPr="001A37B7">
        <w:rPr>
          <w:rFonts w:cs="Arial"/>
          <w:szCs w:val="24"/>
        </w:rPr>
        <w:t xml:space="preserve">) unter Herausnahme der </w:t>
      </w:r>
      <w:r w:rsidRPr="001A37B7">
        <w:rPr>
          <w:rFonts w:cs="Arial"/>
          <w:bCs/>
          <w:iCs/>
          <w:szCs w:val="24"/>
        </w:rPr>
        <w:t xml:space="preserve">schützenswerten personenbezogenen Daten Dritter </w:t>
      </w:r>
      <w:r w:rsidRPr="001A37B7">
        <w:rPr>
          <w:rFonts w:cs="Arial"/>
          <w:szCs w:val="24"/>
        </w:rPr>
        <w:t>in der beigefügten Form zugänglich gemacht. Im Übrigen wird Ihr Antrag hiermit abgelehnt.</w:t>
      </w:r>
    </w:p>
    <w:p w:rsidR="001E0D58" w:rsidRPr="001A37B7" w:rsidRDefault="001E0D58" w:rsidP="001E0D58">
      <w:pPr>
        <w:spacing w:line="312" w:lineRule="auto"/>
        <w:ind w:left="360"/>
        <w:contextualSpacing/>
        <w:jc w:val="both"/>
        <w:rPr>
          <w:rFonts w:cs="Arial"/>
          <w:szCs w:val="24"/>
        </w:rPr>
      </w:pPr>
    </w:p>
    <w:p w:rsidR="001E0D58" w:rsidRPr="001A37B7" w:rsidRDefault="001E0D58" w:rsidP="001E0D58">
      <w:pPr>
        <w:spacing w:line="312" w:lineRule="auto"/>
        <w:ind w:left="360"/>
        <w:contextualSpacing/>
        <w:jc w:val="both"/>
        <w:rPr>
          <w:rFonts w:cs="Arial"/>
          <w:szCs w:val="24"/>
          <w:u w:val="single"/>
        </w:rPr>
      </w:pPr>
      <w:r w:rsidRPr="001A37B7">
        <w:rPr>
          <w:rFonts w:cs="Arial"/>
          <w:szCs w:val="24"/>
          <w:u w:val="single"/>
        </w:rPr>
        <w:t>Hinweis:</w:t>
      </w:r>
    </w:p>
    <w:p w:rsidR="001E0D58" w:rsidRPr="001A37B7" w:rsidRDefault="001E0D58" w:rsidP="001E0D58">
      <w:pPr>
        <w:spacing w:line="312" w:lineRule="auto"/>
        <w:ind w:left="360"/>
        <w:jc w:val="both"/>
        <w:rPr>
          <w:rFonts w:cs="Arial"/>
          <w:iCs/>
          <w:szCs w:val="24"/>
        </w:rPr>
      </w:pPr>
      <w:r w:rsidRPr="001A37B7">
        <w:rPr>
          <w:rFonts w:cs="Arial"/>
          <w:iCs/>
          <w:szCs w:val="24"/>
        </w:rPr>
        <w:t xml:space="preserve">Ich weise in diesem Zusammenhang darauf hin, dass der behördliche Aktenvorgang von mir in Anwendung der Bestimmungen des IZG-SH um diese </w:t>
      </w:r>
      <w:r w:rsidRPr="001A37B7">
        <w:rPr>
          <w:rFonts w:cs="Arial"/>
          <w:iCs/>
          <w:szCs w:val="24"/>
          <w:u w:val="single"/>
        </w:rPr>
        <w:t>schützenswerten personenbezogenen Daten Dritter bereinigt worden ist</w:t>
      </w:r>
      <w:r w:rsidRPr="001A37B7">
        <w:rPr>
          <w:rFonts w:cs="Arial"/>
          <w:iCs/>
          <w:szCs w:val="24"/>
        </w:rPr>
        <w:t xml:space="preserve"> und insoweit überwiegend aus Schriftsätzen besteht, die Ihnen bereits bekannt sein dürften.</w:t>
      </w:r>
    </w:p>
    <w:p w:rsidR="001E0D58" w:rsidRPr="001A37B7" w:rsidRDefault="001E0D58" w:rsidP="001E0D58">
      <w:pPr>
        <w:spacing w:line="312" w:lineRule="auto"/>
        <w:ind w:left="360"/>
        <w:contextualSpacing/>
        <w:jc w:val="both"/>
        <w:rPr>
          <w:rFonts w:cs="Arial"/>
          <w:szCs w:val="24"/>
        </w:rPr>
      </w:pPr>
    </w:p>
    <w:p w:rsidR="001E0D58" w:rsidRPr="001A37B7" w:rsidRDefault="001E0D58" w:rsidP="001E0D58">
      <w:pPr>
        <w:numPr>
          <w:ilvl w:val="0"/>
          <w:numId w:val="2"/>
        </w:numPr>
        <w:spacing w:line="312" w:lineRule="auto"/>
        <w:contextualSpacing/>
        <w:jc w:val="both"/>
        <w:rPr>
          <w:rFonts w:cs="Arial"/>
          <w:szCs w:val="24"/>
        </w:rPr>
      </w:pPr>
      <w:r w:rsidRPr="001A37B7">
        <w:rPr>
          <w:rFonts w:cs="Arial"/>
          <w:szCs w:val="24"/>
        </w:rPr>
        <w:t>Für diesen Bescheid werden Verwaltungskosten nicht erhoben.</w:t>
      </w:r>
    </w:p>
    <w:p w:rsidR="001E0D58" w:rsidRPr="001A37B7" w:rsidRDefault="001E0D58" w:rsidP="001E0D58">
      <w:pPr>
        <w:spacing w:line="312" w:lineRule="auto"/>
        <w:jc w:val="both"/>
        <w:rPr>
          <w:rFonts w:cs="Arial"/>
          <w:iCs/>
          <w:szCs w:val="24"/>
        </w:rPr>
      </w:pPr>
    </w:p>
    <w:p w:rsidR="001E0D58" w:rsidRPr="001A37B7" w:rsidRDefault="001E0D58" w:rsidP="001E0D58">
      <w:pPr>
        <w:spacing w:line="312" w:lineRule="auto"/>
        <w:rPr>
          <w:rFonts w:cs="Arial"/>
          <w:iCs/>
          <w:szCs w:val="24"/>
        </w:rPr>
      </w:pPr>
    </w:p>
    <w:p w:rsidR="001E0D58" w:rsidRPr="001A37B7" w:rsidRDefault="001E0D58" w:rsidP="001E0D58">
      <w:pPr>
        <w:spacing w:line="312" w:lineRule="auto"/>
        <w:jc w:val="both"/>
        <w:rPr>
          <w:rFonts w:cs="Arial"/>
          <w:szCs w:val="24"/>
        </w:rPr>
      </w:pPr>
      <w:r w:rsidRPr="001A37B7">
        <w:rPr>
          <w:rFonts w:cs="Arial"/>
          <w:b/>
          <w:bCs/>
          <w:szCs w:val="24"/>
        </w:rPr>
        <w:t>Rechtsgrundlagen</w:t>
      </w:r>
      <w:r w:rsidRPr="001A37B7">
        <w:rPr>
          <w:rFonts w:cs="Arial"/>
          <w:szCs w:val="24"/>
        </w:rPr>
        <w:t xml:space="preserve"> für meine Entscheidungen bilden die Vorschriften der §§ 3, 4, 6, 9, 10 und 12 des Informationszugangsgesetzes für das Land Schleswig-Holstein (IZG-SH) vom 19.01.2012 (</w:t>
      </w:r>
      <w:proofErr w:type="spellStart"/>
      <w:r w:rsidRPr="001A37B7">
        <w:rPr>
          <w:rFonts w:cs="Arial"/>
          <w:szCs w:val="24"/>
        </w:rPr>
        <w:t>GVOBl</w:t>
      </w:r>
      <w:proofErr w:type="spellEnd"/>
      <w:r w:rsidRPr="001A37B7">
        <w:rPr>
          <w:rFonts w:cs="Arial"/>
          <w:szCs w:val="24"/>
        </w:rPr>
        <w:t xml:space="preserve">. </w:t>
      </w:r>
      <w:proofErr w:type="spellStart"/>
      <w:r w:rsidRPr="001A37B7">
        <w:rPr>
          <w:rFonts w:cs="Arial"/>
          <w:szCs w:val="24"/>
        </w:rPr>
        <w:t>Schl</w:t>
      </w:r>
      <w:proofErr w:type="spellEnd"/>
      <w:r w:rsidRPr="001A37B7">
        <w:rPr>
          <w:rFonts w:cs="Arial"/>
          <w:szCs w:val="24"/>
        </w:rPr>
        <w:t>.-H. S. 89) in der zurzeit geltenden Fassung sowie § 2 der       Landesverordnung über Kosten nach dem Informationszugangsgesetz für das Land Schleswig-Holstein (IZG-SH-</w:t>
      </w:r>
      <w:proofErr w:type="spellStart"/>
      <w:r w:rsidRPr="001A37B7">
        <w:rPr>
          <w:rFonts w:cs="Arial"/>
          <w:szCs w:val="24"/>
        </w:rPr>
        <w:t>KostenVO</w:t>
      </w:r>
      <w:proofErr w:type="spellEnd"/>
      <w:r w:rsidRPr="001A37B7">
        <w:rPr>
          <w:rFonts w:cs="Arial"/>
          <w:szCs w:val="24"/>
        </w:rPr>
        <w:t>) vom 21.03.2007 (</w:t>
      </w:r>
      <w:proofErr w:type="spellStart"/>
      <w:r w:rsidRPr="001A37B7">
        <w:rPr>
          <w:rFonts w:cs="Arial"/>
          <w:szCs w:val="24"/>
        </w:rPr>
        <w:t>GVOBl</w:t>
      </w:r>
      <w:proofErr w:type="spellEnd"/>
      <w:r w:rsidRPr="001A37B7">
        <w:rPr>
          <w:rFonts w:cs="Arial"/>
          <w:szCs w:val="24"/>
        </w:rPr>
        <w:t xml:space="preserve">. </w:t>
      </w:r>
      <w:proofErr w:type="spellStart"/>
      <w:r w:rsidRPr="001A37B7">
        <w:rPr>
          <w:rFonts w:cs="Arial"/>
          <w:szCs w:val="24"/>
        </w:rPr>
        <w:t>Schl</w:t>
      </w:r>
      <w:proofErr w:type="spellEnd"/>
      <w:r w:rsidRPr="001A37B7">
        <w:rPr>
          <w:rFonts w:cs="Arial"/>
          <w:szCs w:val="24"/>
        </w:rPr>
        <w:t>.-H. S. 225), zuletzt geändert durch Gesetz vom 19.01.2012 (</w:t>
      </w:r>
      <w:proofErr w:type="spellStart"/>
      <w:r w:rsidRPr="001A37B7">
        <w:rPr>
          <w:rFonts w:cs="Arial"/>
          <w:szCs w:val="24"/>
        </w:rPr>
        <w:t>GVOBl</w:t>
      </w:r>
      <w:proofErr w:type="spellEnd"/>
      <w:r w:rsidRPr="001A37B7">
        <w:rPr>
          <w:rFonts w:cs="Arial"/>
          <w:szCs w:val="24"/>
        </w:rPr>
        <w:t xml:space="preserve">. </w:t>
      </w:r>
      <w:proofErr w:type="spellStart"/>
      <w:r w:rsidRPr="001A37B7">
        <w:rPr>
          <w:rFonts w:cs="Arial"/>
          <w:szCs w:val="24"/>
        </w:rPr>
        <w:t>Schl</w:t>
      </w:r>
      <w:proofErr w:type="spellEnd"/>
      <w:r w:rsidRPr="001A37B7">
        <w:rPr>
          <w:rFonts w:cs="Arial"/>
          <w:szCs w:val="24"/>
        </w:rPr>
        <w:t>.-H. S. 89, 94).</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rPr>
          <w:rFonts w:cs="Arial"/>
          <w:iCs/>
          <w:szCs w:val="24"/>
        </w:rPr>
      </w:pPr>
    </w:p>
    <w:p w:rsidR="001E0D58" w:rsidRPr="001A37B7" w:rsidRDefault="001E0D58" w:rsidP="001E0D58">
      <w:pPr>
        <w:spacing w:line="312" w:lineRule="auto"/>
        <w:rPr>
          <w:rFonts w:cs="Arial"/>
          <w:b/>
          <w:szCs w:val="24"/>
          <w:u w:val="single"/>
        </w:rPr>
      </w:pPr>
      <w:r w:rsidRPr="001A37B7">
        <w:rPr>
          <w:rFonts w:cs="Arial"/>
          <w:b/>
          <w:szCs w:val="24"/>
          <w:u w:val="single"/>
        </w:rPr>
        <w:t>Begründung:</w:t>
      </w:r>
    </w:p>
    <w:p w:rsidR="001E0D58" w:rsidRPr="001A37B7" w:rsidRDefault="001E0D58" w:rsidP="001E0D58">
      <w:pPr>
        <w:spacing w:line="312" w:lineRule="auto"/>
        <w:jc w:val="both"/>
        <w:rPr>
          <w:rFonts w:cs="Arial"/>
          <w:szCs w:val="24"/>
        </w:rPr>
      </w:pPr>
      <w:r w:rsidRPr="001A37B7">
        <w:rPr>
          <w:rFonts w:cs="Arial"/>
          <w:szCs w:val="24"/>
        </w:rPr>
        <w:t>Die Akteneinsicht kann Ihnen lediglich in der beigefügten auszugsweisen Form gewährt werden. Soweit Ihrem Antrag entsprochen worden ist, liegen keine Ablehnungsgründe im Sinne des § 10 IZG-SH vor. Im Übrigen ist Ihr Antrag jedoch abzulehnen.</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Anspruchsgrundlage für Ihr Informationszugangsbegehren vom 12.05.2015 ist                   § 3 IZG-SH. Danach hat jede natürliche oder juristische Person ein Recht auf freien       Zugang zu den Informationen, über die die informationspflichtige Stelle im Sinne des           § 2 Abs. 3 IZG-SH verfügt.</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Der Anspruch auf Informationszugang nach dem IZG-SH ist zunächst nicht an den     Nachweis eines irgendwie gearteten berechtigten Interesses geknüpft und nicht als       subjektives Individualrecht, sondern als Mittel zur Realisierung einer „Aktenöffentlichkeit“ konzipiert. Damit sollen Transparenz und Legitimation der behördlichen Tätigkeit und eine „Bürgerkontrolle“ der Verwaltung gefördert werden (vgl. OVG Schleswig, Beschluss vom 17.01.2007, 15 P 1/06; Beschluss vom 22.06.2005, 4 LB 30/04, zitiert nach Juris).        Wenn auch der Anspruch auf Informationszugang prinzipiell ohne Bedingungen gewährt wird und insbesondere ein „rechtliches“ oder „berechtigtes Interesse“ nicht Voraussetzung ist, kann jedoch ein solcher Anspruch dennoch nicht unbegrenzt gelten, denn er ist       notwendigerweise Gegenrechten von Betroffenen ausgesetzt. So verhält es sich hier.</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 xml:space="preserve">Ihrem Informationszugangsbegehren stehen im vorliegenden Fall die Ausschlussgründe nach § 10 IZG-SH entgegen, so dass Sie keinen Anspruch auf </w:t>
      </w:r>
      <w:r w:rsidRPr="001A37B7">
        <w:rPr>
          <w:rFonts w:cs="Arial"/>
          <w:szCs w:val="24"/>
          <w:u w:val="single"/>
        </w:rPr>
        <w:t>vollständige</w:t>
      </w:r>
      <w:r w:rsidRPr="001A37B7">
        <w:rPr>
          <w:rFonts w:cs="Arial"/>
          <w:szCs w:val="24"/>
        </w:rPr>
        <w:t xml:space="preserve"> Akteneinsicht haben.</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Nach § 10 Satz 1 Nr. 1 IZG-SH (Schutz privater Belange) ist der Antrag abzulehnen,      soweit durch die Bekanntgabe der Informationen personenbezogene Daten offenbart     würden, deren Vertraulichkeit durch Rechtsvorschrift vorgesehen sind, es sei denn, die Betroffenen haben zugestimmt oder das öffentliche Interesse an der Bekanntgabe       überwiegt.</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 xml:space="preserve">Personenbezogene Daten sind nach </w:t>
      </w:r>
      <w:r w:rsidR="009A7734">
        <w:rPr>
          <w:rFonts w:cs="Arial"/>
          <w:szCs w:val="24"/>
        </w:rPr>
        <w:t>Art. 4 Nr. 1 EU-Datenschutzgrundverordnung</w:t>
      </w:r>
      <w:r w:rsidRPr="001A37B7">
        <w:rPr>
          <w:rFonts w:cs="Arial"/>
          <w:szCs w:val="24"/>
        </w:rPr>
        <w:t xml:space="preserve">         Einzelangaben über persönliche oder sachliche Verhältnisse einer bestimmten oder      bestimmbaren natürlichen Person (Betroffene/r).</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 xml:space="preserve">Einzelangaben sind nach der Definition Informationen, die sich auf eine bestimmte              –einzelne- natürliche Person beziehen oder geeignet sind, einen Bezug zu ihr herzustellen. Es muss sich also um Daten handeln, die Informationen über den/die </w:t>
      </w:r>
      <w:r w:rsidRPr="001A37B7">
        <w:rPr>
          <w:rFonts w:cs="Arial"/>
          <w:szCs w:val="24"/>
        </w:rPr>
        <w:lastRenderedPageBreak/>
        <w:t>Betroffene/n selbst oder einen auf ihn beziehbaren Sachverhalt enthalten. Sachliche Verhältnisse sind Angaben über eine/n auf den/die Betroffene beziehbaren Sachverhalt.</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In den aus der Akteneinsicht herausgenommenen Seiten sind derartige schützenswerte personenbezogene Daten Dritter enthalten, so dass eine Akteneinsicht hierüber nicht gewährt werden kann.</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iCs/>
          <w:szCs w:val="24"/>
          <w:u w:val="single"/>
        </w:rPr>
      </w:pPr>
      <w:r w:rsidRPr="001A37B7">
        <w:rPr>
          <w:rFonts w:cs="Arial"/>
          <w:szCs w:val="24"/>
        </w:rPr>
        <w:t xml:space="preserve">Im Einzelnen ergeben sich die </w:t>
      </w:r>
      <w:r w:rsidRPr="001A37B7">
        <w:rPr>
          <w:rFonts w:cs="Arial"/>
          <w:iCs/>
          <w:szCs w:val="24"/>
        </w:rPr>
        <w:t>Gründe für die herausgenommenen Akteninhalte wie folgt:</w:t>
      </w:r>
    </w:p>
    <w:p w:rsidR="001E0D58" w:rsidRPr="001A37B7" w:rsidRDefault="001E0D58" w:rsidP="001E0D58">
      <w:pPr>
        <w:spacing w:line="312" w:lineRule="auto"/>
        <w:jc w:val="both"/>
        <w:rPr>
          <w:rFonts w:cs="Arial"/>
          <w:szCs w:val="24"/>
        </w:rPr>
      </w:pPr>
    </w:p>
    <w:p w:rsidR="001E0D58" w:rsidRPr="001A37B7" w:rsidRDefault="001E0D58" w:rsidP="001E0D58">
      <w:pPr>
        <w:pStyle w:val="Listenabsatz"/>
        <w:numPr>
          <w:ilvl w:val="0"/>
          <w:numId w:val="1"/>
        </w:numPr>
        <w:spacing w:line="312" w:lineRule="auto"/>
        <w:jc w:val="both"/>
        <w:rPr>
          <w:rFonts w:ascii="Arial" w:hAnsi="Arial" w:cs="Arial"/>
          <w:b/>
          <w:iCs/>
          <w:sz w:val="24"/>
          <w:szCs w:val="24"/>
          <w:u w:val="single"/>
        </w:rPr>
      </w:pPr>
      <w:r w:rsidRPr="001A37B7">
        <w:rPr>
          <w:rFonts w:ascii="Arial" w:hAnsi="Arial" w:cs="Arial"/>
          <w:b/>
          <w:iCs/>
          <w:sz w:val="24"/>
          <w:szCs w:val="24"/>
        </w:rPr>
        <w:t xml:space="preserve">Seiten </w:t>
      </w:r>
    </w:p>
    <w:p w:rsidR="001E0D58" w:rsidRPr="001A37B7" w:rsidRDefault="001E0D58" w:rsidP="001E0D58">
      <w:pPr>
        <w:pStyle w:val="Listenabsatz"/>
        <w:spacing w:line="312" w:lineRule="auto"/>
        <w:ind w:left="360"/>
        <w:jc w:val="both"/>
        <w:rPr>
          <w:rFonts w:ascii="Arial" w:hAnsi="Arial" w:cs="Arial"/>
          <w:iCs/>
          <w:sz w:val="24"/>
          <w:szCs w:val="24"/>
        </w:rPr>
      </w:pPr>
      <w:r w:rsidRPr="001A37B7">
        <w:rPr>
          <w:rFonts w:ascii="Arial" w:hAnsi="Arial" w:cs="Arial"/>
          <w:iCs/>
          <w:sz w:val="24"/>
          <w:szCs w:val="24"/>
        </w:rPr>
        <w:t xml:space="preserve">Diese Aktenseiten wurden entfernt, da sie schützenswerte </w:t>
      </w:r>
      <w:bookmarkStart w:id="2" w:name="_Hlk420487879"/>
      <w:r w:rsidRPr="001A37B7">
        <w:rPr>
          <w:rFonts w:ascii="Arial" w:hAnsi="Arial" w:cs="Arial"/>
          <w:iCs/>
          <w:sz w:val="24"/>
          <w:szCs w:val="24"/>
        </w:rPr>
        <w:t xml:space="preserve">personenbezogene </w:t>
      </w:r>
      <w:bookmarkEnd w:id="2"/>
      <w:r w:rsidRPr="001A37B7">
        <w:rPr>
          <w:rFonts w:ascii="Arial" w:hAnsi="Arial" w:cs="Arial"/>
          <w:iCs/>
          <w:sz w:val="24"/>
          <w:szCs w:val="24"/>
        </w:rPr>
        <w:t>Daten Dritter enthalten.</w:t>
      </w:r>
    </w:p>
    <w:p w:rsidR="001E0D58" w:rsidRPr="001A37B7" w:rsidRDefault="001E0D58" w:rsidP="001E0D58">
      <w:pPr>
        <w:pStyle w:val="Listenabsatz"/>
        <w:spacing w:line="312" w:lineRule="auto"/>
        <w:ind w:left="360"/>
        <w:jc w:val="both"/>
        <w:rPr>
          <w:rFonts w:ascii="Arial" w:hAnsi="Arial" w:cs="Arial"/>
          <w:iCs/>
          <w:sz w:val="24"/>
          <w:szCs w:val="24"/>
          <w:u w:val="single"/>
        </w:rPr>
      </w:pPr>
    </w:p>
    <w:p w:rsidR="001E0D58" w:rsidRPr="001A37B7" w:rsidRDefault="001E0D58" w:rsidP="001E0D58">
      <w:pPr>
        <w:pStyle w:val="Listenabsatz"/>
        <w:numPr>
          <w:ilvl w:val="0"/>
          <w:numId w:val="1"/>
        </w:numPr>
        <w:spacing w:line="312" w:lineRule="auto"/>
        <w:jc w:val="both"/>
        <w:rPr>
          <w:rFonts w:ascii="Arial" w:hAnsi="Arial" w:cs="Arial"/>
          <w:b/>
          <w:iCs/>
          <w:sz w:val="24"/>
          <w:szCs w:val="24"/>
          <w:u w:val="single"/>
        </w:rPr>
      </w:pPr>
      <w:r w:rsidRPr="001A37B7">
        <w:rPr>
          <w:rFonts w:ascii="Arial" w:hAnsi="Arial" w:cs="Arial"/>
          <w:b/>
          <w:iCs/>
          <w:sz w:val="24"/>
          <w:szCs w:val="24"/>
        </w:rPr>
        <w:t>Seite</w:t>
      </w:r>
      <w:r>
        <w:rPr>
          <w:rFonts w:ascii="Arial" w:hAnsi="Arial" w:cs="Arial"/>
          <w:b/>
          <w:iCs/>
          <w:sz w:val="24"/>
          <w:szCs w:val="24"/>
        </w:rPr>
        <w:t>n</w:t>
      </w:r>
      <w:r w:rsidRPr="001A37B7">
        <w:rPr>
          <w:rFonts w:ascii="Arial" w:hAnsi="Arial" w:cs="Arial"/>
          <w:b/>
          <w:iCs/>
          <w:sz w:val="24"/>
          <w:szCs w:val="24"/>
        </w:rPr>
        <w:t xml:space="preserve"> </w:t>
      </w:r>
    </w:p>
    <w:p w:rsidR="001E0D58" w:rsidRPr="001A37B7" w:rsidRDefault="001E0D58" w:rsidP="001E0D58">
      <w:pPr>
        <w:pStyle w:val="Listenabsatz"/>
        <w:spacing w:line="312" w:lineRule="auto"/>
        <w:ind w:left="360"/>
        <w:jc w:val="both"/>
        <w:rPr>
          <w:rFonts w:ascii="Arial" w:hAnsi="Arial" w:cs="Arial"/>
          <w:iCs/>
          <w:sz w:val="24"/>
          <w:szCs w:val="24"/>
          <w:u w:val="single"/>
        </w:rPr>
      </w:pPr>
      <w:r w:rsidRPr="001A37B7">
        <w:rPr>
          <w:rFonts w:ascii="Arial" w:hAnsi="Arial" w:cs="Arial"/>
          <w:iCs/>
          <w:sz w:val="24"/>
          <w:szCs w:val="24"/>
        </w:rPr>
        <w:t xml:space="preserve">Da diese ebenfalls schützenswerte </w:t>
      </w:r>
      <w:proofErr w:type="gramStart"/>
      <w:r w:rsidRPr="001A37B7">
        <w:rPr>
          <w:rFonts w:ascii="Arial" w:hAnsi="Arial" w:cs="Arial"/>
          <w:iCs/>
          <w:sz w:val="24"/>
          <w:szCs w:val="24"/>
        </w:rPr>
        <w:t>personenbezogene</w:t>
      </w:r>
      <w:proofErr w:type="gramEnd"/>
      <w:r w:rsidRPr="001A37B7">
        <w:rPr>
          <w:rFonts w:ascii="Arial" w:hAnsi="Arial" w:cs="Arial"/>
          <w:iCs/>
          <w:sz w:val="24"/>
          <w:szCs w:val="24"/>
        </w:rPr>
        <w:t xml:space="preserve"> Daten Dritter enthalten, sind diese nicht vom Akteneinsi</w:t>
      </w:r>
      <w:r w:rsidR="009A7734">
        <w:rPr>
          <w:rFonts w:ascii="Arial" w:hAnsi="Arial" w:cs="Arial"/>
          <w:iCs/>
          <w:sz w:val="24"/>
          <w:szCs w:val="24"/>
        </w:rPr>
        <w:t>chtsrecht gemäß IZG-SH umfasst.</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Im vorliegenden Fall können daher nur die von den Ablehnungsgründen nach den             § 10 IZG-SH nicht betroffenen Informationen aus der Akte im Sinne des § 6 Abs. 3 IZG-SH ausgesondert an Sie weiter gegeben werden.</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 xml:space="preserve">Nach alledem kann Ihrem o.a. Antrag nach dem IZG-SH daher nur teilweise entsprochen werden. </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 xml:space="preserve">Die Kostenentscheidung nach Ziffer 2 des obigen Tenors ergeht auf der Grundlage des     § 12 IZG-SH </w:t>
      </w:r>
      <w:proofErr w:type="spellStart"/>
      <w:r w:rsidRPr="001A37B7">
        <w:rPr>
          <w:rFonts w:cs="Arial"/>
          <w:szCs w:val="24"/>
        </w:rPr>
        <w:t>i.V.m</w:t>
      </w:r>
      <w:proofErr w:type="spellEnd"/>
      <w:r w:rsidRPr="001A37B7">
        <w:rPr>
          <w:rFonts w:cs="Arial"/>
          <w:szCs w:val="24"/>
        </w:rPr>
        <w:t>. § 2 IZG-SH-</w:t>
      </w:r>
      <w:proofErr w:type="spellStart"/>
      <w:r w:rsidRPr="001A37B7">
        <w:rPr>
          <w:rFonts w:cs="Arial"/>
          <w:szCs w:val="24"/>
        </w:rPr>
        <w:t>KostenVO</w:t>
      </w:r>
      <w:proofErr w:type="spellEnd"/>
      <w:r w:rsidRPr="001A37B7">
        <w:rPr>
          <w:rFonts w:cs="Arial"/>
          <w:szCs w:val="24"/>
        </w:rPr>
        <w:t>. Aus Gründen der Billigkeit wird von der Erhebung von Auslagen (hier: Postzustellung und Kopien) abgesehen.</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b/>
          <w:szCs w:val="24"/>
        </w:rPr>
      </w:pPr>
    </w:p>
    <w:p w:rsidR="001E0D58" w:rsidRPr="001A37B7" w:rsidRDefault="001E0D58" w:rsidP="001E0D58">
      <w:pPr>
        <w:spacing w:line="312" w:lineRule="auto"/>
        <w:jc w:val="both"/>
        <w:rPr>
          <w:rFonts w:cs="Arial"/>
          <w:b/>
          <w:szCs w:val="24"/>
          <w:u w:val="single"/>
        </w:rPr>
      </w:pPr>
      <w:r w:rsidRPr="001A37B7">
        <w:rPr>
          <w:rFonts w:cs="Arial"/>
          <w:b/>
          <w:szCs w:val="24"/>
          <w:u w:val="single"/>
        </w:rPr>
        <w:t>Hinweis:</w:t>
      </w:r>
    </w:p>
    <w:p w:rsidR="001E0D58" w:rsidRPr="001A37B7" w:rsidRDefault="001E0D58" w:rsidP="001E0D58">
      <w:pPr>
        <w:spacing w:line="312" w:lineRule="auto"/>
        <w:jc w:val="both"/>
        <w:rPr>
          <w:rFonts w:cs="Arial"/>
          <w:szCs w:val="24"/>
        </w:rPr>
      </w:pPr>
      <w:r w:rsidRPr="001A37B7">
        <w:rPr>
          <w:rFonts w:cs="Arial"/>
          <w:noProof/>
          <w:spacing w:val="4"/>
          <w:szCs w:val="24"/>
        </w:rPr>
        <w:t>Nach § 13 IZG-SH kann eine Person, die der Ansicht ist</w:t>
      </w:r>
      <w:r w:rsidRPr="001A37B7">
        <w:rPr>
          <w:rFonts w:cs="Arial"/>
          <w:szCs w:val="24"/>
        </w:rPr>
        <w:t>, dass ihr Informationsersuchen zu Unrecht abgelehnt oder nicht beachtet worden ist oder dass sie von einer informationspflichtigen Stelle eine unzulängliche Antwort erhalten hat, die oder den Landesbeauftragten für den Datenschutz anrufen. Die Regelungen des Landesdatenschutzgesetzes über die Aufgaben und die Befugnisse der oder des Landesbeauftragten für den Datenschutz finden entsprechend Anwendung. Die Vorschriften über den gerichtlichen Rechtsschutz bleiben hiervon unberührt.</w:t>
      </w:r>
    </w:p>
    <w:p w:rsidR="001E0D58" w:rsidRPr="001A37B7" w:rsidRDefault="001E0D58" w:rsidP="001E0D58">
      <w:pPr>
        <w:spacing w:line="312" w:lineRule="auto"/>
        <w:jc w:val="both"/>
        <w:rPr>
          <w:rFonts w:cs="Arial"/>
          <w:b/>
          <w:noProof/>
          <w:spacing w:val="4"/>
          <w:szCs w:val="24"/>
        </w:rPr>
      </w:pPr>
    </w:p>
    <w:p w:rsidR="001E0D58" w:rsidRPr="001A37B7" w:rsidRDefault="001E0D58" w:rsidP="001E0D58">
      <w:pPr>
        <w:spacing w:line="312" w:lineRule="auto"/>
        <w:jc w:val="both"/>
        <w:rPr>
          <w:rFonts w:cs="Arial"/>
          <w:b/>
          <w:noProof/>
          <w:spacing w:val="4"/>
          <w:szCs w:val="24"/>
        </w:rPr>
      </w:pPr>
    </w:p>
    <w:p w:rsidR="001E0D58" w:rsidRPr="001A37B7" w:rsidRDefault="001E0D58" w:rsidP="001E0D58">
      <w:pPr>
        <w:spacing w:line="312" w:lineRule="auto"/>
        <w:rPr>
          <w:rFonts w:cs="Arial"/>
          <w:b/>
          <w:bCs/>
          <w:szCs w:val="24"/>
          <w:u w:val="single"/>
        </w:rPr>
      </w:pPr>
      <w:r w:rsidRPr="001A37B7">
        <w:rPr>
          <w:rFonts w:cs="Arial"/>
          <w:b/>
          <w:bCs/>
          <w:szCs w:val="24"/>
          <w:u w:val="single"/>
        </w:rPr>
        <w:lastRenderedPageBreak/>
        <w:t>Rechtsbehelfsbelehrung</w:t>
      </w:r>
      <w:r w:rsidRPr="001A37B7">
        <w:rPr>
          <w:rFonts w:cs="Arial"/>
          <w:szCs w:val="24"/>
          <w:u w:val="single"/>
        </w:rPr>
        <w:t>:</w:t>
      </w:r>
    </w:p>
    <w:p w:rsidR="001E0D58" w:rsidRPr="001A37B7" w:rsidRDefault="000341DC" w:rsidP="001E0D58">
      <w:pPr>
        <w:spacing w:line="312" w:lineRule="auto"/>
        <w:jc w:val="both"/>
        <w:rPr>
          <w:rFonts w:cs="Arial"/>
          <w:szCs w:val="24"/>
        </w:rPr>
      </w:pPr>
      <w:r w:rsidRPr="000341DC">
        <w:rPr>
          <w:rFonts w:cs="Arial"/>
          <w:szCs w:val="24"/>
        </w:rPr>
        <w:t>Gegen diesen Bescheid kann innerhalb eines Monats nach seiner Zustellung bei mir unter der im Briefkopf angegebenen Anschrift Widerspruch erhoben werden.</w:t>
      </w:r>
      <w:bookmarkStart w:id="3" w:name="_GoBack"/>
      <w:bookmarkEnd w:id="3"/>
    </w:p>
    <w:p w:rsidR="001E0D58" w:rsidRPr="001A37B7" w:rsidRDefault="001E0D58" w:rsidP="001E0D58">
      <w:pPr>
        <w:spacing w:line="312" w:lineRule="auto"/>
        <w:jc w:val="both"/>
        <w:rPr>
          <w:rFonts w:cs="Arial"/>
          <w:noProof/>
          <w:spacing w:val="4"/>
          <w:szCs w:val="24"/>
        </w:rPr>
      </w:pPr>
    </w:p>
    <w:p w:rsidR="001E0D58" w:rsidRPr="001A37B7" w:rsidRDefault="001E0D58" w:rsidP="001E0D58">
      <w:pPr>
        <w:spacing w:line="312" w:lineRule="auto"/>
        <w:jc w:val="both"/>
        <w:rPr>
          <w:rFonts w:cs="Arial"/>
          <w:szCs w:val="24"/>
        </w:rPr>
      </w:pPr>
      <w:r w:rsidRPr="001A37B7">
        <w:rPr>
          <w:rFonts w:cs="Arial"/>
          <w:szCs w:val="24"/>
        </w:rPr>
        <w:t>Mit freundlichen Grüßen</w:t>
      </w:r>
    </w:p>
    <w:p w:rsidR="001E0D58" w:rsidRPr="001A37B7" w:rsidRDefault="001E0D58" w:rsidP="001E0D58">
      <w:pPr>
        <w:spacing w:line="312" w:lineRule="auto"/>
        <w:jc w:val="both"/>
        <w:rPr>
          <w:rFonts w:cs="Arial"/>
          <w:szCs w:val="24"/>
        </w:rPr>
      </w:pPr>
      <w:r w:rsidRPr="001A37B7">
        <w:rPr>
          <w:rFonts w:cs="Arial"/>
          <w:szCs w:val="24"/>
        </w:rPr>
        <w:t>Im Auftrage</w:t>
      </w:r>
    </w:p>
    <w:p w:rsidR="001E0D58" w:rsidRPr="001A37B7" w:rsidRDefault="001E0D58" w:rsidP="001E0D58">
      <w:pPr>
        <w:shd w:val="clear" w:color="auto" w:fill="FFFFFF" w:themeFill="background1"/>
        <w:spacing w:line="312" w:lineRule="auto"/>
        <w:jc w:val="both"/>
        <w:rPr>
          <w:rFonts w:cs="Arial"/>
          <w:szCs w:val="24"/>
        </w:rPr>
      </w:pPr>
    </w:p>
    <w:p w:rsidR="001E0D58" w:rsidRPr="001A37B7" w:rsidRDefault="001E0D58" w:rsidP="001E0D58">
      <w:pPr>
        <w:shd w:val="clear" w:color="auto" w:fill="FFFFFF" w:themeFill="background1"/>
        <w:spacing w:line="312" w:lineRule="auto"/>
        <w:jc w:val="both"/>
        <w:rPr>
          <w:rFonts w:cs="Arial"/>
          <w:szCs w:val="24"/>
        </w:rPr>
      </w:pPr>
    </w:p>
    <w:p w:rsidR="001E0D58" w:rsidRPr="001A37B7" w:rsidRDefault="001E0D58" w:rsidP="001E0D58">
      <w:pPr>
        <w:shd w:val="clear" w:color="auto" w:fill="FFFFFF" w:themeFill="background1"/>
        <w:spacing w:line="312" w:lineRule="auto"/>
        <w:jc w:val="both"/>
        <w:rPr>
          <w:rFonts w:cs="Arial"/>
          <w:szCs w:val="24"/>
        </w:rPr>
      </w:pPr>
    </w:p>
    <w:p w:rsidR="001E0D58" w:rsidRPr="001A37B7" w:rsidRDefault="001E0D58" w:rsidP="001E0D58">
      <w:pPr>
        <w:shd w:val="clear" w:color="auto" w:fill="FFFFFF" w:themeFill="background1"/>
        <w:spacing w:line="312" w:lineRule="auto"/>
        <w:jc w:val="both"/>
        <w:rPr>
          <w:rFonts w:cs="Arial"/>
          <w:szCs w:val="24"/>
        </w:rPr>
      </w:pPr>
    </w:p>
    <w:p w:rsidR="001E0D58" w:rsidRPr="001A37B7" w:rsidRDefault="001E0D58" w:rsidP="001E0D58">
      <w:pPr>
        <w:shd w:val="clear" w:color="auto" w:fill="FFFFFF" w:themeFill="background1"/>
        <w:spacing w:line="312" w:lineRule="auto"/>
        <w:jc w:val="both"/>
        <w:rPr>
          <w:rFonts w:cs="Arial"/>
          <w:szCs w:val="24"/>
          <w:highlight w:val="yellow"/>
        </w:rPr>
      </w:pPr>
    </w:p>
    <w:p w:rsidR="001E0D58" w:rsidRPr="001A37B7" w:rsidRDefault="001E0D58" w:rsidP="001E0D58">
      <w:pPr>
        <w:shd w:val="clear" w:color="auto" w:fill="FFFFFF" w:themeFill="background1"/>
        <w:spacing w:line="312" w:lineRule="auto"/>
        <w:jc w:val="both"/>
        <w:rPr>
          <w:rFonts w:cs="Arial"/>
          <w:szCs w:val="24"/>
          <w:highlight w:val="yellow"/>
        </w:rPr>
      </w:pPr>
    </w:p>
    <w:p w:rsidR="001E0D58" w:rsidRPr="001A37B7" w:rsidRDefault="001E0D58" w:rsidP="001E0D58">
      <w:pPr>
        <w:shd w:val="clear" w:color="auto" w:fill="FFFFFF" w:themeFill="background1"/>
        <w:spacing w:line="312" w:lineRule="auto"/>
        <w:jc w:val="both"/>
        <w:rPr>
          <w:rFonts w:cs="Arial"/>
          <w:szCs w:val="24"/>
        </w:rPr>
      </w:pPr>
      <w:r w:rsidRPr="001A37B7">
        <w:rPr>
          <w:rFonts w:cs="Arial"/>
          <w:szCs w:val="24"/>
          <w:highlight w:val="yellow"/>
        </w:rPr>
        <w:t>Nur auf der Büroverfügung:</w:t>
      </w:r>
    </w:p>
    <w:p w:rsidR="001E0D58" w:rsidRPr="001A37B7" w:rsidRDefault="001E0D58" w:rsidP="001E0D58">
      <w:pPr>
        <w:shd w:val="clear" w:color="auto" w:fill="FFFFFF" w:themeFill="background1"/>
        <w:spacing w:line="312" w:lineRule="auto"/>
        <w:jc w:val="both"/>
        <w:rPr>
          <w:rFonts w:cs="Arial"/>
          <w:szCs w:val="24"/>
        </w:rPr>
      </w:pPr>
    </w:p>
    <w:p w:rsidR="001E0D58" w:rsidRPr="001A37B7" w:rsidRDefault="001E0D58" w:rsidP="001E0D58">
      <w:pPr>
        <w:shd w:val="clear" w:color="auto" w:fill="FFFFFF" w:themeFill="background1"/>
        <w:spacing w:line="312" w:lineRule="auto"/>
        <w:jc w:val="both"/>
        <w:rPr>
          <w:rFonts w:cs="Arial"/>
          <w:szCs w:val="24"/>
        </w:rPr>
      </w:pPr>
    </w:p>
    <w:p w:rsidR="001E0D58" w:rsidRPr="001A37B7" w:rsidRDefault="001E0D58" w:rsidP="001E0D58">
      <w:pPr>
        <w:shd w:val="clear" w:color="auto" w:fill="FFFFFF" w:themeFill="background1"/>
        <w:spacing w:line="312" w:lineRule="auto"/>
        <w:jc w:val="both"/>
        <w:rPr>
          <w:rFonts w:cs="Arial"/>
          <w:szCs w:val="24"/>
        </w:rPr>
      </w:pPr>
      <w:r w:rsidRPr="001A37B7">
        <w:rPr>
          <w:rFonts w:cs="Arial"/>
          <w:szCs w:val="24"/>
        </w:rPr>
        <w:t>2)</w:t>
      </w:r>
      <w:r w:rsidRPr="001A37B7">
        <w:rPr>
          <w:rFonts w:cs="Arial"/>
          <w:szCs w:val="24"/>
        </w:rPr>
        <w:tab/>
        <w:t>Mit der Bitte um Mitzeichnung:</w:t>
      </w:r>
    </w:p>
    <w:p w:rsidR="001E0D58" w:rsidRPr="001A37B7" w:rsidRDefault="001E0D58" w:rsidP="001E0D58">
      <w:pPr>
        <w:shd w:val="clear" w:color="auto" w:fill="FFFFFF" w:themeFill="background1"/>
        <w:spacing w:line="312" w:lineRule="auto"/>
        <w:jc w:val="both"/>
        <w:rPr>
          <w:rFonts w:cs="Arial"/>
          <w:szCs w:val="24"/>
        </w:rPr>
      </w:pPr>
    </w:p>
    <w:tbl>
      <w:tblPr>
        <w:tblStyle w:val="Tabellenraster"/>
        <w:tblW w:w="0" w:type="auto"/>
        <w:tblLook w:val="04A0" w:firstRow="1" w:lastRow="0" w:firstColumn="1" w:lastColumn="0" w:noHBand="0" w:noVBand="1"/>
      </w:tblPr>
      <w:tblGrid>
        <w:gridCol w:w="3227"/>
        <w:gridCol w:w="3402"/>
      </w:tblGrid>
      <w:tr w:rsidR="001E0D58" w:rsidRPr="001A37B7" w:rsidTr="00D12AB1">
        <w:tc>
          <w:tcPr>
            <w:tcW w:w="3227" w:type="dxa"/>
          </w:tcPr>
          <w:p w:rsidR="001E0D58" w:rsidRPr="001A37B7" w:rsidRDefault="001E0D58" w:rsidP="00D12AB1">
            <w:pPr>
              <w:spacing w:line="312" w:lineRule="auto"/>
              <w:jc w:val="both"/>
              <w:rPr>
                <w:rFonts w:cs="Arial"/>
                <w:sz w:val="18"/>
                <w:szCs w:val="18"/>
              </w:rPr>
            </w:pPr>
            <w:r>
              <w:rPr>
                <w:rFonts w:cs="Arial"/>
                <w:sz w:val="18"/>
                <w:szCs w:val="18"/>
              </w:rPr>
              <w:t xml:space="preserve">Vorgesetzter </w:t>
            </w:r>
            <w:proofErr w:type="spellStart"/>
            <w:r>
              <w:rPr>
                <w:rFonts w:cs="Arial"/>
                <w:sz w:val="18"/>
                <w:szCs w:val="18"/>
              </w:rPr>
              <w:t>Fachamt</w:t>
            </w:r>
            <w:proofErr w:type="spellEnd"/>
            <w:r w:rsidRPr="001A37B7">
              <w:rPr>
                <w:rFonts w:cs="Arial"/>
                <w:sz w:val="18"/>
                <w:szCs w:val="18"/>
              </w:rPr>
              <w:t xml:space="preserve"> </w:t>
            </w:r>
          </w:p>
        </w:tc>
        <w:tc>
          <w:tcPr>
            <w:tcW w:w="3402" w:type="dxa"/>
          </w:tcPr>
          <w:p w:rsidR="001E0D58" w:rsidRPr="001A37B7" w:rsidRDefault="001E0D58" w:rsidP="00D12AB1">
            <w:pPr>
              <w:spacing w:line="312" w:lineRule="auto"/>
              <w:jc w:val="both"/>
              <w:rPr>
                <w:rFonts w:cs="Arial"/>
                <w:sz w:val="18"/>
                <w:szCs w:val="18"/>
              </w:rPr>
            </w:pPr>
            <w:r>
              <w:rPr>
                <w:rFonts w:cs="Arial"/>
                <w:sz w:val="18"/>
                <w:szCs w:val="18"/>
              </w:rPr>
              <w:t>Datenschutzbeauftragter</w:t>
            </w:r>
          </w:p>
        </w:tc>
      </w:tr>
      <w:tr w:rsidR="001E0D58" w:rsidRPr="001A37B7" w:rsidTr="00D12AB1">
        <w:tc>
          <w:tcPr>
            <w:tcW w:w="3227" w:type="dxa"/>
          </w:tcPr>
          <w:p w:rsidR="001E0D58" w:rsidRPr="001A37B7" w:rsidRDefault="001E0D58" w:rsidP="00D12AB1">
            <w:pPr>
              <w:spacing w:line="312" w:lineRule="auto"/>
              <w:jc w:val="both"/>
              <w:rPr>
                <w:rFonts w:cs="Arial"/>
                <w:szCs w:val="24"/>
              </w:rPr>
            </w:pPr>
          </w:p>
        </w:tc>
        <w:tc>
          <w:tcPr>
            <w:tcW w:w="3402" w:type="dxa"/>
          </w:tcPr>
          <w:p w:rsidR="001E0D58" w:rsidRPr="001A37B7" w:rsidRDefault="001E0D58" w:rsidP="00D12AB1">
            <w:pPr>
              <w:spacing w:line="312" w:lineRule="auto"/>
              <w:jc w:val="both"/>
              <w:rPr>
                <w:rFonts w:cs="Arial"/>
                <w:szCs w:val="24"/>
              </w:rPr>
            </w:pPr>
          </w:p>
          <w:p w:rsidR="001E0D58" w:rsidRPr="001A37B7" w:rsidRDefault="001E0D58" w:rsidP="00D12AB1">
            <w:pPr>
              <w:spacing w:line="312" w:lineRule="auto"/>
              <w:jc w:val="both"/>
              <w:rPr>
                <w:rFonts w:cs="Arial"/>
                <w:szCs w:val="24"/>
              </w:rPr>
            </w:pPr>
          </w:p>
          <w:p w:rsidR="001E0D58" w:rsidRPr="001A37B7" w:rsidRDefault="001E0D58" w:rsidP="00D12AB1">
            <w:pPr>
              <w:spacing w:line="312" w:lineRule="auto"/>
              <w:jc w:val="both"/>
              <w:rPr>
                <w:rFonts w:cs="Arial"/>
                <w:szCs w:val="24"/>
              </w:rPr>
            </w:pPr>
          </w:p>
        </w:tc>
      </w:tr>
    </w:tbl>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3)</w:t>
      </w:r>
      <w:r w:rsidRPr="001A37B7">
        <w:rPr>
          <w:rFonts w:cs="Arial"/>
          <w:szCs w:val="24"/>
        </w:rPr>
        <w:tab/>
        <w:t>Zur Post gegeben am:</w:t>
      </w:r>
    </w:p>
    <w:p w:rsidR="001E0D58" w:rsidRPr="001A37B7" w:rsidRDefault="001E0D58" w:rsidP="001E0D58">
      <w:pPr>
        <w:spacing w:line="312" w:lineRule="auto"/>
        <w:jc w:val="both"/>
        <w:rPr>
          <w:rFonts w:cs="Arial"/>
          <w:szCs w:val="24"/>
        </w:rPr>
      </w:pPr>
    </w:p>
    <w:p w:rsidR="001E0D58" w:rsidRPr="001A37B7" w:rsidRDefault="001E0D58" w:rsidP="001E0D58">
      <w:pPr>
        <w:spacing w:line="312" w:lineRule="auto"/>
        <w:jc w:val="both"/>
        <w:rPr>
          <w:rFonts w:cs="Arial"/>
          <w:szCs w:val="24"/>
        </w:rPr>
      </w:pPr>
      <w:r w:rsidRPr="001A37B7">
        <w:rPr>
          <w:rFonts w:cs="Arial"/>
          <w:szCs w:val="24"/>
        </w:rPr>
        <w:t>4)</w:t>
      </w:r>
      <w:r w:rsidRPr="001A37B7">
        <w:rPr>
          <w:rFonts w:cs="Arial"/>
          <w:szCs w:val="24"/>
        </w:rPr>
        <w:tab/>
      </w:r>
      <w:proofErr w:type="spellStart"/>
      <w:r w:rsidRPr="001A37B7">
        <w:rPr>
          <w:rFonts w:cs="Arial"/>
          <w:szCs w:val="24"/>
        </w:rPr>
        <w:t>Wvl</w:t>
      </w:r>
      <w:proofErr w:type="spellEnd"/>
      <w:r w:rsidRPr="001A37B7">
        <w:rPr>
          <w:rFonts w:cs="Arial"/>
          <w:szCs w:val="24"/>
        </w:rPr>
        <w:t>. (Fristenkontrolle Rechtsbehelf)</w:t>
      </w:r>
    </w:p>
    <w:p w:rsidR="000446F2" w:rsidRDefault="000446F2"/>
    <w:sectPr w:rsidR="000446F2" w:rsidSect="001E0D58">
      <w:headerReference w:type="even" r:id="rId8"/>
      <w:headerReference w:type="default" r:id="rId9"/>
      <w:pgSz w:w="11906" w:h="16838" w:code="9"/>
      <w:pgMar w:top="425" w:right="851" w:bottom="1134" w:left="1418" w:header="720" w:footer="1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77" w:rsidRDefault="00892577" w:rsidP="001E0D58">
      <w:r>
        <w:separator/>
      </w:r>
    </w:p>
  </w:endnote>
  <w:endnote w:type="continuationSeparator" w:id="0">
    <w:p w:rsidR="00892577" w:rsidRDefault="00892577" w:rsidP="001E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77" w:rsidRDefault="00892577" w:rsidP="001E0D58">
      <w:r>
        <w:separator/>
      </w:r>
    </w:p>
  </w:footnote>
  <w:footnote w:type="continuationSeparator" w:id="0">
    <w:p w:rsidR="00892577" w:rsidRDefault="00892577" w:rsidP="001E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8C" w:rsidRDefault="00892577">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p w:rsidR="00A4458C" w:rsidRDefault="000341DC">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8C" w:rsidRDefault="00892577">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341DC">
      <w:rPr>
        <w:rStyle w:val="Seitenzahl"/>
        <w:noProof/>
      </w:rPr>
      <w:t>4</w:t>
    </w:r>
    <w:r>
      <w:rPr>
        <w:rStyle w:val="Seitenzahl"/>
      </w:rPr>
      <w:fldChar w:fldCharType="end"/>
    </w:r>
    <w:r>
      <w:rPr>
        <w:rStyle w:val="Seitenzahl"/>
      </w:rPr>
      <w:t xml:space="preserve"> -</w:t>
    </w:r>
  </w:p>
  <w:p w:rsidR="00A4458C" w:rsidRDefault="000341DC">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062"/>
    <w:multiLevelType w:val="hybridMultilevel"/>
    <w:tmpl w:val="E1D2CA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E861811"/>
    <w:multiLevelType w:val="hybridMultilevel"/>
    <w:tmpl w:val="E8464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58"/>
    <w:rsid w:val="0000176D"/>
    <w:rsid w:val="00002718"/>
    <w:rsid w:val="00002D45"/>
    <w:rsid w:val="000031D8"/>
    <w:rsid w:val="00003307"/>
    <w:rsid w:val="00004194"/>
    <w:rsid w:val="0000633A"/>
    <w:rsid w:val="00010E9F"/>
    <w:rsid w:val="000118E3"/>
    <w:rsid w:val="00011E16"/>
    <w:rsid w:val="0001289A"/>
    <w:rsid w:val="000129CC"/>
    <w:rsid w:val="00014FDB"/>
    <w:rsid w:val="000155FD"/>
    <w:rsid w:val="00017142"/>
    <w:rsid w:val="00017D03"/>
    <w:rsid w:val="00021B13"/>
    <w:rsid w:val="00022589"/>
    <w:rsid w:val="00023AB9"/>
    <w:rsid w:val="00025D81"/>
    <w:rsid w:val="00026EF9"/>
    <w:rsid w:val="00030056"/>
    <w:rsid w:val="000304FE"/>
    <w:rsid w:val="00031B81"/>
    <w:rsid w:val="00032657"/>
    <w:rsid w:val="000340C7"/>
    <w:rsid w:val="000341DC"/>
    <w:rsid w:val="000343A7"/>
    <w:rsid w:val="00036093"/>
    <w:rsid w:val="00036516"/>
    <w:rsid w:val="0003657E"/>
    <w:rsid w:val="00037229"/>
    <w:rsid w:val="0003775A"/>
    <w:rsid w:val="00037F7B"/>
    <w:rsid w:val="0004023C"/>
    <w:rsid w:val="000402B2"/>
    <w:rsid w:val="00040B5F"/>
    <w:rsid w:val="00041672"/>
    <w:rsid w:val="00041A10"/>
    <w:rsid w:val="0004331E"/>
    <w:rsid w:val="000446F2"/>
    <w:rsid w:val="00046283"/>
    <w:rsid w:val="00047677"/>
    <w:rsid w:val="00052268"/>
    <w:rsid w:val="000549E1"/>
    <w:rsid w:val="00056F3B"/>
    <w:rsid w:val="0006013B"/>
    <w:rsid w:val="0006035F"/>
    <w:rsid w:val="000604DB"/>
    <w:rsid w:val="00061965"/>
    <w:rsid w:val="00061C3F"/>
    <w:rsid w:val="000632E4"/>
    <w:rsid w:val="000636DF"/>
    <w:rsid w:val="000637BA"/>
    <w:rsid w:val="0007003C"/>
    <w:rsid w:val="0007061C"/>
    <w:rsid w:val="00071374"/>
    <w:rsid w:val="00071C26"/>
    <w:rsid w:val="00072CD8"/>
    <w:rsid w:val="00072F60"/>
    <w:rsid w:val="00075C9B"/>
    <w:rsid w:val="00076DCF"/>
    <w:rsid w:val="00077FD9"/>
    <w:rsid w:val="000807F8"/>
    <w:rsid w:val="00083578"/>
    <w:rsid w:val="00087DC9"/>
    <w:rsid w:val="000900C6"/>
    <w:rsid w:val="00090E03"/>
    <w:rsid w:val="00091BD5"/>
    <w:rsid w:val="000921B2"/>
    <w:rsid w:val="00093889"/>
    <w:rsid w:val="00093A2A"/>
    <w:rsid w:val="00093DFB"/>
    <w:rsid w:val="000957BF"/>
    <w:rsid w:val="00095BD2"/>
    <w:rsid w:val="00095F63"/>
    <w:rsid w:val="00096EAB"/>
    <w:rsid w:val="00097547"/>
    <w:rsid w:val="000A09FB"/>
    <w:rsid w:val="000A12F9"/>
    <w:rsid w:val="000A1612"/>
    <w:rsid w:val="000A1E53"/>
    <w:rsid w:val="000A2E4D"/>
    <w:rsid w:val="000A5A58"/>
    <w:rsid w:val="000A5B0B"/>
    <w:rsid w:val="000A643F"/>
    <w:rsid w:val="000A6AA6"/>
    <w:rsid w:val="000A7D58"/>
    <w:rsid w:val="000B0257"/>
    <w:rsid w:val="000B37F4"/>
    <w:rsid w:val="000B4A1A"/>
    <w:rsid w:val="000B579E"/>
    <w:rsid w:val="000B5B31"/>
    <w:rsid w:val="000B6871"/>
    <w:rsid w:val="000B6EB5"/>
    <w:rsid w:val="000B75C6"/>
    <w:rsid w:val="000C1145"/>
    <w:rsid w:val="000C11B3"/>
    <w:rsid w:val="000C16E4"/>
    <w:rsid w:val="000C1870"/>
    <w:rsid w:val="000C254B"/>
    <w:rsid w:val="000C5DC5"/>
    <w:rsid w:val="000C6107"/>
    <w:rsid w:val="000C61E8"/>
    <w:rsid w:val="000C627A"/>
    <w:rsid w:val="000C6627"/>
    <w:rsid w:val="000C66F4"/>
    <w:rsid w:val="000C6C9E"/>
    <w:rsid w:val="000C70B7"/>
    <w:rsid w:val="000C78ED"/>
    <w:rsid w:val="000D0A19"/>
    <w:rsid w:val="000D4CEB"/>
    <w:rsid w:val="000D516B"/>
    <w:rsid w:val="000D5C27"/>
    <w:rsid w:val="000D6711"/>
    <w:rsid w:val="000D6753"/>
    <w:rsid w:val="000D7B18"/>
    <w:rsid w:val="000E128E"/>
    <w:rsid w:val="000E1D91"/>
    <w:rsid w:val="000E4295"/>
    <w:rsid w:val="000E4B06"/>
    <w:rsid w:val="000E4B98"/>
    <w:rsid w:val="000E50A9"/>
    <w:rsid w:val="000F1A6F"/>
    <w:rsid w:val="000F1E1F"/>
    <w:rsid w:val="000F2040"/>
    <w:rsid w:val="000F2471"/>
    <w:rsid w:val="000F3696"/>
    <w:rsid w:val="000F36F6"/>
    <w:rsid w:val="000F3FC1"/>
    <w:rsid w:val="000F5709"/>
    <w:rsid w:val="000F5842"/>
    <w:rsid w:val="001004B1"/>
    <w:rsid w:val="00101D84"/>
    <w:rsid w:val="001025FD"/>
    <w:rsid w:val="001035AA"/>
    <w:rsid w:val="00103A78"/>
    <w:rsid w:val="001046F9"/>
    <w:rsid w:val="00105420"/>
    <w:rsid w:val="00106B45"/>
    <w:rsid w:val="00107DFA"/>
    <w:rsid w:val="00110990"/>
    <w:rsid w:val="0011109B"/>
    <w:rsid w:val="0011249E"/>
    <w:rsid w:val="001125AD"/>
    <w:rsid w:val="00113301"/>
    <w:rsid w:val="00114063"/>
    <w:rsid w:val="00115664"/>
    <w:rsid w:val="00115AF0"/>
    <w:rsid w:val="00115CD5"/>
    <w:rsid w:val="00115E75"/>
    <w:rsid w:val="00116816"/>
    <w:rsid w:val="00116916"/>
    <w:rsid w:val="00117DA5"/>
    <w:rsid w:val="00124137"/>
    <w:rsid w:val="00124D35"/>
    <w:rsid w:val="00125605"/>
    <w:rsid w:val="00126B2A"/>
    <w:rsid w:val="001301D0"/>
    <w:rsid w:val="0013219A"/>
    <w:rsid w:val="00133BC7"/>
    <w:rsid w:val="00137FB0"/>
    <w:rsid w:val="00140B4B"/>
    <w:rsid w:val="00143DCB"/>
    <w:rsid w:val="00145A5C"/>
    <w:rsid w:val="00146AA6"/>
    <w:rsid w:val="00150389"/>
    <w:rsid w:val="001513DB"/>
    <w:rsid w:val="001515C2"/>
    <w:rsid w:val="00151988"/>
    <w:rsid w:val="00153B39"/>
    <w:rsid w:val="0015426B"/>
    <w:rsid w:val="0015535F"/>
    <w:rsid w:val="00155D1F"/>
    <w:rsid w:val="00157157"/>
    <w:rsid w:val="001606E9"/>
    <w:rsid w:val="001613B3"/>
    <w:rsid w:val="00162815"/>
    <w:rsid w:val="001644D7"/>
    <w:rsid w:val="0016553C"/>
    <w:rsid w:val="001655E4"/>
    <w:rsid w:val="00166127"/>
    <w:rsid w:val="00166AE2"/>
    <w:rsid w:val="0017085A"/>
    <w:rsid w:val="00174A58"/>
    <w:rsid w:val="00176484"/>
    <w:rsid w:val="001766EB"/>
    <w:rsid w:val="00177682"/>
    <w:rsid w:val="001820F4"/>
    <w:rsid w:val="00182CC9"/>
    <w:rsid w:val="001837B8"/>
    <w:rsid w:val="00184365"/>
    <w:rsid w:val="00186089"/>
    <w:rsid w:val="00186467"/>
    <w:rsid w:val="00186B3A"/>
    <w:rsid w:val="00186CC0"/>
    <w:rsid w:val="00186F51"/>
    <w:rsid w:val="00190063"/>
    <w:rsid w:val="001904B6"/>
    <w:rsid w:val="00190CDE"/>
    <w:rsid w:val="00190E0E"/>
    <w:rsid w:val="001916BC"/>
    <w:rsid w:val="00191A57"/>
    <w:rsid w:val="001929D6"/>
    <w:rsid w:val="001934D1"/>
    <w:rsid w:val="00193875"/>
    <w:rsid w:val="00194833"/>
    <w:rsid w:val="001955E3"/>
    <w:rsid w:val="001966DD"/>
    <w:rsid w:val="00197CD5"/>
    <w:rsid w:val="001A1761"/>
    <w:rsid w:val="001A1AEC"/>
    <w:rsid w:val="001A4DB8"/>
    <w:rsid w:val="001A575E"/>
    <w:rsid w:val="001A5A33"/>
    <w:rsid w:val="001A65A2"/>
    <w:rsid w:val="001B0005"/>
    <w:rsid w:val="001B0B86"/>
    <w:rsid w:val="001B166A"/>
    <w:rsid w:val="001B29F2"/>
    <w:rsid w:val="001B4638"/>
    <w:rsid w:val="001B59A1"/>
    <w:rsid w:val="001B7720"/>
    <w:rsid w:val="001B7E8A"/>
    <w:rsid w:val="001B7ED9"/>
    <w:rsid w:val="001C0B15"/>
    <w:rsid w:val="001C2DD2"/>
    <w:rsid w:val="001C447A"/>
    <w:rsid w:val="001C4E15"/>
    <w:rsid w:val="001D1B33"/>
    <w:rsid w:val="001D26FB"/>
    <w:rsid w:val="001D2D7C"/>
    <w:rsid w:val="001D41D1"/>
    <w:rsid w:val="001D42C5"/>
    <w:rsid w:val="001D5865"/>
    <w:rsid w:val="001D6752"/>
    <w:rsid w:val="001D768F"/>
    <w:rsid w:val="001E02C6"/>
    <w:rsid w:val="001E0D58"/>
    <w:rsid w:val="001E25DC"/>
    <w:rsid w:val="001E2AEC"/>
    <w:rsid w:val="001E509F"/>
    <w:rsid w:val="001E69B6"/>
    <w:rsid w:val="001E7607"/>
    <w:rsid w:val="001E774E"/>
    <w:rsid w:val="001E7D3D"/>
    <w:rsid w:val="001F0289"/>
    <w:rsid w:val="001F07A4"/>
    <w:rsid w:val="001F0E34"/>
    <w:rsid w:val="001F19E7"/>
    <w:rsid w:val="001F1D03"/>
    <w:rsid w:val="001F26AE"/>
    <w:rsid w:val="001F2888"/>
    <w:rsid w:val="001F2FF7"/>
    <w:rsid w:val="001F37E9"/>
    <w:rsid w:val="001F3F30"/>
    <w:rsid w:val="001F473A"/>
    <w:rsid w:val="0020026C"/>
    <w:rsid w:val="00201FC0"/>
    <w:rsid w:val="00202C27"/>
    <w:rsid w:val="002059A9"/>
    <w:rsid w:val="00206613"/>
    <w:rsid w:val="00206AF4"/>
    <w:rsid w:val="002072CC"/>
    <w:rsid w:val="0021015B"/>
    <w:rsid w:val="002103FC"/>
    <w:rsid w:val="00211B1B"/>
    <w:rsid w:val="0021361A"/>
    <w:rsid w:val="00214249"/>
    <w:rsid w:val="00214292"/>
    <w:rsid w:val="00215610"/>
    <w:rsid w:val="00216006"/>
    <w:rsid w:val="002161C8"/>
    <w:rsid w:val="00217CEE"/>
    <w:rsid w:val="002203D8"/>
    <w:rsid w:val="00221380"/>
    <w:rsid w:val="002214A3"/>
    <w:rsid w:val="00221D57"/>
    <w:rsid w:val="0022299E"/>
    <w:rsid w:val="00223234"/>
    <w:rsid w:val="00223DC2"/>
    <w:rsid w:val="00223F8F"/>
    <w:rsid w:val="00224389"/>
    <w:rsid w:val="00224A94"/>
    <w:rsid w:val="002251BB"/>
    <w:rsid w:val="00225772"/>
    <w:rsid w:val="00226573"/>
    <w:rsid w:val="00231F45"/>
    <w:rsid w:val="00232F75"/>
    <w:rsid w:val="00233A39"/>
    <w:rsid w:val="00234475"/>
    <w:rsid w:val="002349D6"/>
    <w:rsid w:val="00235000"/>
    <w:rsid w:val="00237D0A"/>
    <w:rsid w:val="002401FD"/>
    <w:rsid w:val="00240D5F"/>
    <w:rsid w:val="0024125E"/>
    <w:rsid w:val="00241268"/>
    <w:rsid w:val="0024156F"/>
    <w:rsid w:val="00241594"/>
    <w:rsid w:val="0024251F"/>
    <w:rsid w:val="00242A43"/>
    <w:rsid w:val="00246003"/>
    <w:rsid w:val="0024608B"/>
    <w:rsid w:val="00247BA7"/>
    <w:rsid w:val="00250385"/>
    <w:rsid w:val="00250911"/>
    <w:rsid w:val="00250D53"/>
    <w:rsid w:val="00251417"/>
    <w:rsid w:val="00251C3E"/>
    <w:rsid w:val="00252DF5"/>
    <w:rsid w:val="00255384"/>
    <w:rsid w:val="00255D24"/>
    <w:rsid w:val="00256B0B"/>
    <w:rsid w:val="00256B5C"/>
    <w:rsid w:val="00260062"/>
    <w:rsid w:val="00261D28"/>
    <w:rsid w:val="00261F6A"/>
    <w:rsid w:val="00262A4C"/>
    <w:rsid w:val="002634DB"/>
    <w:rsid w:val="002639FE"/>
    <w:rsid w:val="00263A3C"/>
    <w:rsid w:val="00264EBD"/>
    <w:rsid w:val="002662ED"/>
    <w:rsid w:val="00272E57"/>
    <w:rsid w:val="00275971"/>
    <w:rsid w:val="002771AF"/>
    <w:rsid w:val="002804F4"/>
    <w:rsid w:val="002808A7"/>
    <w:rsid w:val="00281099"/>
    <w:rsid w:val="002812C9"/>
    <w:rsid w:val="00281B0E"/>
    <w:rsid w:val="00284231"/>
    <w:rsid w:val="002847AD"/>
    <w:rsid w:val="00285297"/>
    <w:rsid w:val="002857A4"/>
    <w:rsid w:val="00287700"/>
    <w:rsid w:val="00287A65"/>
    <w:rsid w:val="0029079A"/>
    <w:rsid w:val="002907C5"/>
    <w:rsid w:val="00291B5E"/>
    <w:rsid w:val="00292DFE"/>
    <w:rsid w:val="00293F52"/>
    <w:rsid w:val="00295838"/>
    <w:rsid w:val="00296CC5"/>
    <w:rsid w:val="002A0BCC"/>
    <w:rsid w:val="002A2766"/>
    <w:rsid w:val="002A3B71"/>
    <w:rsid w:val="002A3FDD"/>
    <w:rsid w:val="002A414D"/>
    <w:rsid w:val="002A5CB8"/>
    <w:rsid w:val="002A629C"/>
    <w:rsid w:val="002A697A"/>
    <w:rsid w:val="002A7665"/>
    <w:rsid w:val="002B00F7"/>
    <w:rsid w:val="002B18E4"/>
    <w:rsid w:val="002B213F"/>
    <w:rsid w:val="002B3967"/>
    <w:rsid w:val="002B4C60"/>
    <w:rsid w:val="002B5F0E"/>
    <w:rsid w:val="002B6901"/>
    <w:rsid w:val="002B71B4"/>
    <w:rsid w:val="002B7FAD"/>
    <w:rsid w:val="002C1059"/>
    <w:rsid w:val="002C12D3"/>
    <w:rsid w:val="002C18E7"/>
    <w:rsid w:val="002C1D31"/>
    <w:rsid w:val="002C3569"/>
    <w:rsid w:val="002C35D4"/>
    <w:rsid w:val="002C3C39"/>
    <w:rsid w:val="002C3D3A"/>
    <w:rsid w:val="002C4176"/>
    <w:rsid w:val="002C4C80"/>
    <w:rsid w:val="002C52E6"/>
    <w:rsid w:val="002C5801"/>
    <w:rsid w:val="002C5FA7"/>
    <w:rsid w:val="002C60F4"/>
    <w:rsid w:val="002C649C"/>
    <w:rsid w:val="002C76CD"/>
    <w:rsid w:val="002D1653"/>
    <w:rsid w:val="002D276F"/>
    <w:rsid w:val="002D2DF9"/>
    <w:rsid w:val="002D340B"/>
    <w:rsid w:val="002D3590"/>
    <w:rsid w:val="002D4BB8"/>
    <w:rsid w:val="002D5961"/>
    <w:rsid w:val="002D62CC"/>
    <w:rsid w:val="002D7482"/>
    <w:rsid w:val="002D7768"/>
    <w:rsid w:val="002E002F"/>
    <w:rsid w:val="002E1614"/>
    <w:rsid w:val="002E3BFE"/>
    <w:rsid w:val="002E6B41"/>
    <w:rsid w:val="002E7079"/>
    <w:rsid w:val="002F0792"/>
    <w:rsid w:val="002F0940"/>
    <w:rsid w:val="002F10B0"/>
    <w:rsid w:val="002F1773"/>
    <w:rsid w:val="002F2D5E"/>
    <w:rsid w:val="002F2DBC"/>
    <w:rsid w:val="002F335E"/>
    <w:rsid w:val="002F3B02"/>
    <w:rsid w:val="002F61B3"/>
    <w:rsid w:val="002F77C5"/>
    <w:rsid w:val="00300467"/>
    <w:rsid w:val="00300D0B"/>
    <w:rsid w:val="00301010"/>
    <w:rsid w:val="00301B42"/>
    <w:rsid w:val="00301E51"/>
    <w:rsid w:val="00301E6D"/>
    <w:rsid w:val="0030245B"/>
    <w:rsid w:val="003028F4"/>
    <w:rsid w:val="0030361E"/>
    <w:rsid w:val="00303C74"/>
    <w:rsid w:val="00304E81"/>
    <w:rsid w:val="00305AAF"/>
    <w:rsid w:val="00305F4B"/>
    <w:rsid w:val="0030648B"/>
    <w:rsid w:val="003069F4"/>
    <w:rsid w:val="00310568"/>
    <w:rsid w:val="00310A8A"/>
    <w:rsid w:val="003119F9"/>
    <w:rsid w:val="00315045"/>
    <w:rsid w:val="00315862"/>
    <w:rsid w:val="00315E24"/>
    <w:rsid w:val="00317096"/>
    <w:rsid w:val="003257F5"/>
    <w:rsid w:val="00325ECB"/>
    <w:rsid w:val="00326316"/>
    <w:rsid w:val="0032654E"/>
    <w:rsid w:val="00326C1A"/>
    <w:rsid w:val="00327029"/>
    <w:rsid w:val="00327317"/>
    <w:rsid w:val="00327420"/>
    <w:rsid w:val="00327969"/>
    <w:rsid w:val="00332AC0"/>
    <w:rsid w:val="00333543"/>
    <w:rsid w:val="00333653"/>
    <w:rsid w:val="00333F29"/>
    <w:rsid w:val="00335009"/>
    <w:rsid w:val="00335168"/>
    <w:rsid w:val="00336E42"/>
    <w:rsid w:val="00340FAB"/>
    <w:rsid w:val="00342819"/>
    <w:rsid w:val="003438A0"/>
    <w:rsid w:val="00343F17"/>
    <w:rsid w:val="0034662A"/>
    <w:rsid w:val="003469B2"/>
    <w:rsid w:val="00346FA3"/>
    <w:rsid w:val="00354FF3"/>
    <w:rsid w:val="0035698A"/>
    <w:rsid w:val="003572B6"/>
    <w:rsid w:val="00357832"/>
    <w:rsid w:val="00357D71"/>
    <w:rsid w:val="00360994"/>
    <w:rsid w:val="00361D34"/>
    <w:rsid w:val="003626A0"/>
    <w:rsid w:val="00363B25"/>
    <w:rsid w:val="0036588D"/>
    <w:rsid w:val="00366225"/>
    <w:rsid w:val="003665C4"/>
    <w:rsid w:val="003668B4"/>
    <w:rsid w:val="003670D4"/>
    <w:rsid w:val="00367594"/>
    <w:rsid w:val="00367A35"/>
    <w:rsid w:val="00370EE3"/>
    <w:rsid w:val="00371281"/>
    <w:rsid w:val="0037166A"/>
    <w:rsid w:val="00372674"/>
    <w:rsid w:val="003731AC"/>
    <w:rsid w:val="00373292"/>
    <w:rsid w:val="00373733"/>
    <w:rsid w:val="00373AAD"/>
    <w:rsid w:val="003748ED"/>
    <w:rsid w:val="003752B6"/>
    <w:rsid w:val="003764F0"/>
    <w:rsid w:val="003772B0"/>
    <w:rsid w:val="003772DA"/>
    <w:rsid w:val="0038014E"/>
    <w:rsid w:val="0038019B"/>
    <w:rsid w:val="003804B3"/>
    <w:rsid w:val="003809F6"/>
    <w:rsid w:val="0038645B"/>
    <w:rsid w:val="00387358"/>
    <w:rsid w:val="00391915"/>
    <w:rsid w:val="00392E43"/>
    <w:rsid w:val="003934C0"/>
    <w:rsid w:val="00393697"/>
    <w:rsid w:val="003950A4"/>
    <w:rsid w:val="0039580D"/>
    <w:rsid w:val="00395AAB"/>
    <w:rsid w:val="00396360"/>
    <w:rsid w:val="00397179"/>
    <w:rsid w:val="00397F0A"/>
    <w:rsid w:val="003A0348"/>
    <w:rsid w:val="003A092D"/>
    <w:rsid w:val="003A1496"/>
    <w:rsid w:val="003A18B3"/>
    <w:rsid w:val="003A393C"/>
    <w:rsid w:val="003A56D8"/>
    <w:rsid w:val="003A7EBC"/>
    <w:rsid w:val="003B04C3"/>
    <w:rsid w:val="003B22CC"/>
    <w:rsid w:val="003B313B"/>
    <w:rsid w:val="003B6822"/>
    <w:rsid w:val="003B68D0"/>
    <w:rsid w:val="003B73EE"/>
    <w:rsid w:val="003C0E7E"/>
    <w:rsid w:val="003C1DA8"/>
    <w:rsid w:val="003C208B"/>
    <w:rsid w:val="003C27EC"/>
    <w:rsid w:val="003C37DE"/>
    <w:rsid w:val="003C5565"/>
    <w:rsid w:val="003C6952"/>
    <w:rsid w:val="003C7C04"/>
    <w:rsid w:val="003D0D45"/>
    <w:rsid w:val="003D1C50"/>
    <w:rsid w:val="003D1CAB"/>
    <w:rsid w:val="003D2353"/>
    <w:rsid w:val="003D3FAA"/>
    <w:rsid w:val="003D4523"/>
    <w:rsid w:val="003D495B"/>
    <w:rsid w:val="003D54A8"/>
    <w:rsid w:val="003D590C"/>
    <w:rsid w:val="003D5C4A"/>
    <w:rsid w:val="003D6411"/>
    <w:rsid w:val="003D6DBA"/>
    <w:rsid w:val="003D76E8"/>
    <w:rsid w:val="003D7E99"/>
    <w:rsid w:val="003E01E8"/>
    <w:rsid w:val="003E03CE"/>
    <w:rsid w:val="003E0430"/>
    <w:rsid w:val="003E093C"/>
    <w:rsid w:val="003E1E97"/>
    <w:rsid w:val="003E230F"/>
    <w:rsid w:val="003E3C94"/>
    <w:rsid w:val="003E532A"/>
    <w:rsid w:val="003E72A8"/>
    <w:rsid w:val="003F067D"/>
    <w:rsid w:val="003F1622"/>
    <w:rsid w:val="003F389F"/>
    <w:rsid w:val="003F40EA"/>
    <w:rsid w:val="003F4AA8"/>
    <w:rsid w:val="003F54B3"/>
    <w:rsid w:val="003F5EBA"/>
    <w:rsid w:val="003F6AB8"/>
    <w:rsid w:val="0040009B"/>
    <w:rsid w:val="0040031E"/>
    <w:rsid w:val="00402A8B"/>
    <w:rsid w:val="004036E7"/>
    <w:rsid w:val="004045FF"/>
    <w:rsid w:val="00404709"/>
    <w:rsid w:val="00404771"/>
    <w:rsid w:val="00406EC4"/>
    <w:rsid w:val="0040793D"/>
    <w:rsid w:val="00410053"/>
    <w:rsid w:val="004100D1"/>
    <w:rsid w:val="0041037A"/>
    <w:rsid w:val="00411931"/>
    <w:rsid w:val="00411FB8"/>
    <w:rsid w:val="0041231C"/>
    <w:rsid w:val="0041363C"/>
    <w:rsid w:val="0041452C"/>
    <w:rsid w:val="00415AF1"/>
    <w:rsid w:val="00416C5C"/>
    <w:rsid w:val="00416E45"/>
    <w:rsid w:val="00421982"/>
    <w:rsid w:val="0042225E"/>
    <w:rsid w:val="0042510E"/>
    <w:rsid w:val="00425915"/>
    <w:rsid w:val="0042714D"/>
    <w:rsid w:val="004273EF"/>
    <w:rsid w:val="00427E4D"/>
    <w:rsid w:val="00430743"/>
    <w:rsid w:val="00431042"/>
    <w:rsid w:val="00431403"/>
    <w:rsid w:val="00434E67"/>
    <w:rsid w:val="00435916"/>
    <w:rsid w:val="004368D5"/>
    <w:rsid w:val="00436BDE"/>
    <w:rsid w:val="004379AD"/>
    <w:rsid w:val="00437B76"/>
    <w:rsid w:val="00437DBE"/>
    <w:rsid w:val="004416CB"/>
    <w:rsid w:val="00443B76"/>
    <w:rsid w:val="004444AB"/>
    <w:rsid w:val="004460A5"/>
    <w:rsid w:val="004468F9"/>
    <w:rsid w:val="00447772"/>
    <w:rsid w:val="00447EBD"/>
    <w:rsid w:val="00450195"/>
    <w:rsid w:val="00450AE8"/>
    <w:rsid w:val="004516B6"/>
    <w:rsid w:val="00451F62"/>
    <w:rsid w:val="004526EA"/>
    <w:rsid w:val="00453307"/>
    <w:rsid w:val="004538C3"/>
    <w:rsid w:val="00453C96"/>
    <w:rsid w:val="00453E43"/>
    <w:rsid w:val="004547DA"/>
    <w:rsid w:val="00454D68"/>
    <w:rsid w:val="00455657"/>
    <w:rsid w:val="00456EB4"/>
    <w:rsid w:val="00457653"/>
    <w:rsid w:val="004577E5"/>
    <w:rsid w:val="00460260"/>
    <w:rsid w:val="00460910"/>
    <w:rsid w:val="004620A1"/>
    <w:rsid w:val="004625F4"/>
    <w:rsid w:val="00463862"/>
    <w:rsid w:val="00463AF8"/>
    <w:rsid w:val="00463CD8"/>
    <w:rsid w:val="00466D10"/>
    <w:rsid w:val="004673E9"/>
    <w:rsid w:val="00470F5B"/>
    <w:rsid w:val="0047172F"/>
    <w:rsid w:val="00471CBD"/>
    <w:rsid w:val="00474F2E"/>
    <w:rsid w:val="004751F4"/>
    <w:rsid w:val="00476842"/>
    <w:rsid w:val="004774BC"/>
    <w:rsid w:val="00480C18"/>
    <w:rsid w:val="00481B3E"/>
    <w:rsid w:val="0048420F"/>
    <w:rsid w:val="00484483"/>
    <w:rsid w:val="00485908"/>
    <w:rsid w:val="00486ECC"/>
    <w:rsid w:val="0048702F"/>
    <w:rsid w:val="00487AC7"/>
    <w:rsid w:val="00487E8E"/>
    <w:rsid w:val="00491192"/>
    <w:rsid w:val="00491D5F"/>
    <w:rsid w:val="00492012"/>
    <w:rsid w:val="004923AF"/>
    <w:rsid w:val="004926B5"/>
    <w:rsid w:val="0049610D"/>
    <w:rsid w:val="00496EFA"/>
    <w:rsid w:val="00497168"/>
    <w:rsid w:val="004973B8"/>
    <w:rsid w:val="00497C7B"/>
    <w:rsid w:val="004A0922"/>
    <w:rsid w:val="004A215D"/>
    <w:rsid w:val="004A2303"/>
    <w:rsid w:val="004A351C"/>
    <w:rsid w:val="004A3AF5"/>
    <w:rsid w:val="004A3DE8"/>
    <w:rsid w:val="004B0F6F"/>
    <w:rsid w:val="004B1E84"/>
    <w:rsid w:val="004B23F9"/>
    <w:rsid w:val="004B3AE1"/>
    <w:rsid w:val="004B4D92"/>
    <w:rsid w:val="004B7EAC"/>
    <w:rsid w:val="004C0115"/>
    <w:rsid w:val="004C0601"/>
    <w:rsid w:val="004C1D07"/>
    <w:rsid w:val="004C2FBE"/>
    <w:rsid w:val="004C3624"/>
    <w:rsid w:val="004C53BC"/>
    <w:rsid w:val="004C5814"/>
    <w:rsid w:val="004C6187"/>
    <w:rsid w:val="004C69E2"/>
    <w:rsid w:val="004C7D69"/>
    <w:rsid w:val="004D08A5"/>
    <w:rsid w:val="004D15EB"/>
    <w:rsid w:val="004D2BE1"/>
    <w:rsid w:val="004D3278"/>
    <w:rsid w:val="004D4296"/>
    <w:rsid w:val="004D4D4E"/>
    <w:rsid w:val="004D5CE7"/>
    <w:rsid w:val="004E0057"/>
    <w:rsid w:val="004E01BD"/>
    <w:rsid w:val="004E1CA2"/>
    <w:rsid w:val="004E2315"/>
    <w:rsid w:val="004E40F1"/>
    <w:rsid w:val="004E444B"/>
    <w:rsid w:val="004E54C4"/>
    <w:rsid w:val="004E6176"/>
    <w:rsid w:val="004E61AC"/>
    <w:rsid w:val="004E62C8"/>
    <w:rsid w:val="004E6EAC"/>
    <w:rsid w:val="004F0709"/>
    <w:rsid w:val="004F07F5"/>
    <w:rsid w:val="004F1367"/>
    <w:rsid w:val="004F3857"/>
    <w:rsid w:val="004F417F"/>
    <w:rsid w:val="004F51FB"/>
    <w:rsid w:val="004F5739"/>
    <w:rsid w:val="004F5758"/>
    <w:rsid w:val="004F60E8"/>
    <w:rsid w:val="004F687D"/>
    <w:rsid w:val="00500802"/>
    <w:rsid w:val="0050176F"/>
    <w:rsid w:val="00502220"/>
    <w:rsid w:val="00503F48"/>
    <w:rsid w:val="00504257"/>
    <w:rsid w:val="005059D4"/>
    <w:rsid w:val="00510349"/>
    <w:rsid w:val="0051257B"/>
    <w:rsid w:val="005133CD"/>
    <w:rsid w:val="0051385B"/>
    <w:rsid w:val="005157FE"/>
    <w:rsid w:val="00517B70"/>
    <w:rsid w:val="00520604"/>
    <w:rsid w:val="00521DA0"/>
    <w:rsid w:val="00521FCE"/>
    <w:rsid w:val="0052262C"/>
    <w:rsid w:val="00522764"/>
    <w:rsid w:val="0052403A"/>
    <w:rsid w:val="005241AC"/>
    <w:rsid w:val="00524530"/>
    <w:rsid w:val="00524D18"/>
    <w:rsid w:val="005264CF"/>
    <w:rsid w:val="00533D9B"/>
    <w:rsid w:val="00536259"/>
    <w:rsid w:val="00536783"/>
    <w:rsid w:val="00536BFB"/>
    <w:rsid w:val="005419E3"/>
    <w:rsid w:val="00541B89"/>
    <w:rsid w:val="00541F2D"/>
    <w:rsid w:val="005451DD"/>
    <w:rsid w:val="0054522B"/>
    <w:rsid w:val="00545836"/>
    <w:rsid w:val="00547083"/>
    <w:rsid w:val="00547784"/>
    <w:rsid w:val="005517E9"/>
    <w:rsid w:val="00551DBC"/>
    <w:rsid w:val="00552C62"/>
    <w:rsid w:val="005547E7"/>
    <w:rsid w:val="005554BE"/>
    <w:rsid w:val="00556C21"/>
    <w:rsid w:val="0056165B"/>
    <w:rsid w:val="00562819"/>
    <w:rsid w:val="00564FFB"/>
    <w:rsid w:val="00567486"/>
    <w:rsid w:val="0056782E"/>
    <w:rsid w:val="00571D63"/>
    <w:rsid w:val="005721F4"/>
    <w:rsid w:val="00572B02"/>
    <w:rsid w:val="005776F8"/>
    <w:rsid w:val="00577B85"/>
    <w:rsid w:val="00583FB9"/>
    <w:rsid w:val="00586045"/>
    <w:rsid w:val="0058697D"/>
    <w:rsid w:val="005875B1"/>
    <w:rsid w:val="00590951"/>
    <w:rsid w:val="00591693"/>
    <w:rsid w:val="00592C89"/>
    <w:rsid w:val="00593161"/>
    <w:rsid w:val="00593478"/>
    <w:rsid w:val="0059378E"/>
    <w:rsid w:val="00594484"/>
    <w:rsid w:val="00595BAE"/>
    <w:rsid w:val="00595E31"/>
    <w:rsid w:val="0059680C"/>
    <w:rsid w:val="005971D0"/>
    <w:rsid w:val="0059725E"/>
    <w:rsid w:val="005972CB"/>
    <w:rsid w:val="005A07B1"/>
    <w:rsid w:val="005A1A0A"/>
    <w:rsid w:val="005A4273"/>
    <w:rsid w:val="005A4B4F"/>
    <w:rsid w:val="005A59DF"/>
    <w:rsid w:val="005A60C1"/>
    <w:rsid w:val="005A6214"/>
    <w:rsid w:val="005A7231"/>
    <w:rsid w:val="005A73F2"/>
    <w:rsid w:val="005A7483"/>
    <w:rsid w:val="005B2935"/>
    <w:rsid w:val="005B2FC4"/>
    <w:rsid w:val="005B4FC4"/>
    <w:rsid w:val="005B5103"/>
    <w:rsid w:val="005B6290"/>
    <w:rsid w:val="005B6314"/>
    <w:rsid w:val="005B73A7"/>
    <w:rsid w:val="005B73AA"/>
    <w:rsid w:val="005B7454"/>
    <w:rsid w:val="005B7E28"/>
    <w:rsid w:val="005C07D5"/>
    <w:rsid w:val="005C34CE"/>
    <w:rsid w:val="005C431E"/>
    <w:rsid w:val="005C4FE9"/>
    <w:rsid w:val="005C5B28"/>
    <w:rsid w:val="005C6EFB"/>
    <w:rsid w:val="005C7489"/>
    <w:rsid w:val="005C7A0E"/>
    <w:rsid w:val="005D0708"/>
    <w:rsid w:val="005D1E63"/>
    <w:rsid w:val="005D2EA4"/>
    <w:rsid w:val="005D3744"/>
    <w:rsid w:val="005D3F51"/>
    <w:rsid w:val="005D4D8A"/>
    <w:rsid w:val="005D4F3F"/>
    <w:rsid w:val="005D5685"/>
    <w:rsid w:val="005D5CF1"/>
    <w:rsid w:val="005D647C"/>
    <w:rsid w:val="005D6A08"/>
    <w:rsid w:val="005D6B1A"/>
    <w:rsid w:val="005D738C"/>
    <w:rsid w:val="005D76F5"/>
    <w:rsid w:val="005E013C"/>
    <w:rsid w:val="005E1326"/>
    <w:rsid w:val="005E1E4B"/>
    <w:rsid w:val="005E2E7A"/>
    <w:rsid w:val="005E33B3"/>
    <w:rsid w:val="005E5214"/>
    <w:rsid w:val="005E5CCF"/>
    <w:rsid w:val="005E5DCE"/>
    <w:rsid w:val="005E61A6"/>
    <w:rsid w:val="005E6C97"/>
    <w:rsid w:val="005F10C9"/>
    <w:rsid w:val="005F1D3E"/>
    <w:rsid w:val="005F2AB3"/>
    <w:rsid w:val="005F2F1C"/>
    <w:rsid w:val="005F2F5F"/>
    <w:rsid w:val="005F3A9B"/>
    <w:rsid w:val="005F50DD"/>
    <w:rsid w:val="005F57F0"/>
    <w:rsid w:val="005F65C7"/>
    <w:rsid w:val="005F6955"/>
    <w:rsid w:val="005F7A66"/>
    <w:rsid w:val="00600696"/>
    <w:rsid w:val="006017AF"/>
    <w:rsid w:val="0060206A"/>
    <w:rsid w:val="00602153"/>
    <w:rsid w:val="00602724"/>
    <w:rsid w:val="006031AF"/>
    <w:rsid w:val="00606252"/>
    <w:rsid w:val="00606B17"/>
    <w:rsid w:val="00606B91"/>
    <w:rsid w:val="0060783D"/>
    <w:rsid w:val="00607C24"/>
    <w:rsid w:val="00607D35"/>
    <w:rsid w:val="00610290"/>
    <w:rsid w:val="00610ED9"/>
    <w:rsid w:val="006115F1"/>
    <w:rsid w:val="00612C46"/>
    <w:rsid w:val="00612D0E"/>
    <w:rsid w:val="00613658"/>
    <w:rsid w:val="00615F11"/>
    <w:rsid w:val="006174CC"/>
    <w:rsid w:val="00617FDD"/>
    <w:rsid w:val="00620BF9"/>
    <w:rsid w:val="00621E38"/>
    <w:rsid w:val="006225E5"/>
    <w:rsid w:val="006240C8"/>
    <w:rsid w:val="0062464D"/>
    <w:rsid w:val="00624679"/>
    <w:rsid w:val="00624B10"/>
    <w:rsid w:val="00626F0C"/>
    <w:rsid w:val="0062750E"/>
    <w:rsid w:val="00627A1E"/>
    <w:rsid w:val="0063000A"/>
    <w:rsid w:val="0063203A"/>
    <w:rsid w:val="00632441"/>
    <w:rsid w:val="00632954"/>
    <w:rsid w:val="00634A53"/>
    <w:rsid w:val="00636A75"/>
    <w:rsid w:val="006374BC"/>
    <w:rsid w:val="00637E6A"/>
    <w:rsid w:val="00640C9F"/>
    <w:rsid w:val="00640E91"/>
    <w:rsid w:val="00642E88"/>
    <w:rsid w:val="00643F8D"/>
    <w:rsid w:val="00644338"/>
    <w:rsid w:val="006459BC"/>
    <w:rsid w:val="006461C7"/>
    <w:rsid w:val="0064661C"/>
    <w:rsid w:val="006466B9"/>
    <w:rsid w:val="00646A57"/>
    <w:rsid w:val="00647D70"/>
    <w:rsid w:val="00650010"/>
    <w:rsid w:val="00650D79"/>
    <w:rsid w:val="00651DAD"/>
    <w:rsid w:val="00652689"/>
    <w:rsid w:val="00652758"/>
    <w:rsid w:val="006530BB"/>
    <w:rsid w:val="00654422"/>
    <w:rsid w:val="00654989"/>
    <w:rsid w:val="00654B11"/>
    <w:rsid w:val="006571FB"/>
    <w:rsid w:val="00657794"/>
    <w:rsid w:val="00660BDC"/>
    <w:rsid w:val="00660DB9"/>
    <w:rsid w:val="00662752"/>
    <w:rsid w:val="0066279A"/>
    <w:rsid w:val="00662AAB"/>
    <w:rsid w:val="00663F99"/>
    <w:rsid w:val="006645AD"/>
    <w:rsid w:val="00665D7D"/>
    <w:rsid w:val="00665F87"/>
    <w:rsid w:val="0066605B"/>
    <w:rsid w:val="00666671"/>
    <w:rsid w:val="00666F11"/>
    <w:rsid w:val="00670ED0"/>
    <w:rsid w:val="00672B3C"/>
    <w:rsid w:val="006731E3"/>
    <w:rsid w:val="00674671"/>
    <w:rsid w:val="00674985"/>
    <w:rsid w:val="00677D36"/>
    <w:rsid w:val="006812A4"/>
    <w:rsid w:val="006813F0"/>
    <w:rsid w:val="00682A68"/>
    <w:rsid w:val="00682C9E"/>
    <w:rsid w:val="00682E47"/>
    <w:rsid w:val="006837EC"/>
    <w:rsid w:val="00683B81"/>
    <w:rsid w:val="00684065"/>
    <w:rsid w:val="0068414B"/>
    <w:rsid w:val="006853AA"/>
    <w:rsid w:val="00685FAC"/>
    <w:rsid w:val="0068639A"/>
    <w:rsid w:val="00687B30"/>
    <w:rsid w:val="00690F95"/>
    <w:rsid w:val="006912E4"/>
    <w:rsid w:val="00691414"/>
    <w:rsid w:val="0069589E"/>
    <w:rsid w:val="00695F08"/>
    <w:rsid w:val="006A1EB8"/>
    <w:rsid w:val="006A24B8"/>
    <w:rsid w:val="006A2FC7"/>
    <w:rsid w:val="006A3EC8"/>
    <w:rsid w:val="006A579A"/>
    <w:rsid w:val="006A5A0A"/>
    <w:rsid w:val="006A751E"/>
    <w:rsid w:val="006B0BCE"/>
    <w:rsid w:val="006B0EF2"/>
    <w:rsid w:val="006B1238"/>
    <w:rsid w:val="006B1AEB"/>
    <w:rsid w:val="006B24F9"/>
    <w:rsid w:val="006B4098"/>
    <w:rsid w:val="006B47EA"/>
    <w:rsid w:val="006B547E"/>
    <w:rsid w:val="006B6373"/>
    <w:rsid w:val="006B729A"/>
    <w:rsid w:val="006B730F"/>
    <w:rsid w:val="006B7D5C"/>
    <w:rsid w:val="006C147C"/>
    <w:rsid w:val="006C190E"/>
    <w:rsid w:val="006C1CAC"/>
    <w:rsid w:val="006C40F0"/>
    <w:rsid w:val="006C4561"/>
    <w:rsid w:val="006C46FE"/>
    <w:rsid w:val="006D1B61"/>
    <w:rsid w:val="006D2239"/>
    <w:rsid w:val="006D28E5"/>
    <w:rsid w:val="006D48A8"/>
    <w:rsid w:val="006D4BCB"/>
    <w:rsid w:val="006D72D5"/>
    <w:rsid w:val="006D7414"/>
    <w:rsid w:val="006D7C23"/>
    <w:rsid w:val="006E24AC"/>
    <w:rsid w:val="006E2604"/>
    <w:rsid w:val="006E2D6A"/>
    <w:rsid w:val="006E2EFB"/>
    <w:rsid w:val="006E30DB"/>
    <w:rsid w:val="006E31BA"/>
    <w:rsid w:val="006E3CD0"/>
    <w:rsid w:val="006E4F13"/>
    <w:rsid w:val="006E6D48"/>
    <w:rsid w:val="006E6F8A"/>
    <w:rsid w:val="006F0021"/>
    <w:rsid w:val="006F09B7"/>
    <w:rsid w:val="006F46DD"/>
    <w:rsid w:val="006F4EE5"/>
    <w:rsid w:val="006F4FB5"/>
    <w:rsid w:val="006F51F3"/>
    <w:rsid w:val="006F77B0"/>
    <w:rsid w:val="00700253"/>
    <w:rsid w:val="00700786"/>
    <w:rsid w:val="00700A61"/>
    <w:rsid w:val="007017B5"/>
    <w:rsid w:val="00701C05"/>
    <w:rsid w:val="00702632"/>
    <w:rsid w:val="0070289F"/>
    <w:rsid w:val="00703081"/>
    <w:rsid w:val="00703D64"/>
    <w:rsid w:val="00704771"/>
    <w:rsid w:val="00704F70"/>
    <w:rsid w:val="00705D29"/>
    <w:rsid w:val="00706919"/>
    <w:rsid w:val="00706AE1"/>
    <w:rsid w:val="00707007"/>
    <w:rsid w:val="007071CC"/>
    <w:rsid w:val="00707720"/>
    <w:rsid w:val="00707724"/>
    <w:rsid w:val="00712BF7"/>
    <w:rsid w:val="007150C0"/>
    <w:rsid w:val="0071574F"/>
    <w:rsid w:val="007177E2"/>
    <w:rsid w:val="00717F34"/>
    <w:rsid w:val="00720E4F"/>
    <w:rsid w:val="00722E80"/>
    <w:rsid w:val="00723051"/>
    <w:rsid w:val="007230CB"/>
    <w:rsid w:val="007252A7"/>
    <w:rsid w:val="0072764D"/>
    <w:rsid w:val="007313C0"/>
    <w:rsid w:val="007313C9"/>
    <w:rsid w:val="007315AA"/>
    <w:rsid w:val="0073169E"/>
    <w:rsid w:val="007330DB"/>
    <w:rsid w:val="00733ACC"/>
    <w:rsid w:val="007346BA"/>
    <w:rsid w:val="00734B82"/>
    <w:rsid w:val="00735F29"/>
    <w:rsid w:val="00736B4E"/>
    <w:rsid w:val="00736C1A"/>
    <w:rsid w:val="00736FAF"/>
    <w:rsid w:val="00737552"/>
    <w:rsid w:val="00737730"/>
    <w:rsid w:val="007404C5"/>
    <w:rsid w:val="00740882"/>
    <w:rsid w:val="00740A27"/>
    <w:rsid w:val="00741E16"/>
    <w:rsid w:val="0074208F"/>
    <w:rsid w:val="007430AF"/>
    <w:rsid w:val="00743BCB"/>
    <w:rsid w:val="0074415E"/>
    <w:rsid w:val="00744FAD"/>
    <w:rsid w:val="00745C3F"/>
    <w:rsid w:val="00746065"/>
    <w:rsid w:val="00746185"/>
    <w:rsid w:val="00746779"/>
    <w:rsid w:val="00750C07"/>
    <w:rsid w:val="00751CFC"/>
    <w:rsid w:val="0075234D"/>
    <w:rsid w:val="00753661"/>
    <w:rsid w:val="0075459B"/>
    <w:rsid w:val="007554D6"/>
    <w:rsid w:val="007564DC"/>
    <w:rsid w:val="0075660C"/>
    <w:rsid w:val="00756969"/>
    <w:rsid w:val="0075718D"/>
    <w:rsid w:val="00757438"/>
    <w:rsid w:val="00760709"/>
    <w:rsid w:val="0076135A"/>
    <w:rsid w:val="00761828"/>
    <w:rsid w:val="007624F5"/>
    <w:rsid w:val="007629F5"/>
    <w:rsid w:val="007634C1"/>
    <w:rsid w:val="00763912"/>
    <w:rsid w:val="00765ED4"/>
    <w:rsid w:val="007675FB"/>
    <w:rsid w:val="00767A13"/>
    <w:rsid w:val="00775346"/>
    <w:rsid w:val="00775536"/>
    <w:rsid w:val="00780652"/>
    <w:rsid w:val="00780B46"/>
    <w:rsid w:val="0078153E"/>
    <w:rsid w:val="0078245B"/>
    <w:rsid w:val="0078327B"/>
    <w:rsid w:val="007832CF"/>
    <w:rsid w:val="00784291"/>
    <w:rsid w:val="00784637"/>
    <w:rsid w:val="00787B14"/>
    <w:rsid w:val="00790B7D"/>
    <w:rsid w:val="0079219C"/>
    <w:rsid w:val="00792C68"/>
    <w:rsid w:val="0079351A"/>
    <w:rsid w:val="007943AC"/>
    <w:rsid w:val="0079454A"/>
    <w:rsid w:val="0079551A"/>
    <w:rsid w:val="00796F9D"/>
    <w:rsid w:val="007A0F52"/>
    <w:rsid w:val="007A101B"/>
    <w:rsid w:val="007A296C"/>
    <w:rsid w:val="007A2D4E"/>
    <w:rsid w:val="007A351C"/>
    <w:rsid w:val="007A38F0"/>
    <w:rsid w:val="007A4472"/>
    <w:rsid w:val="007A45D2"/>
    <w:rsid w:val="007A504D"/>
    <w:rsid w:val="007A5E3E"/>
    <w:rsid w:val="007A61FF"/>
    <w:rsid w:val="007A63E4"/>
    <w:rsid w:val="007A6C92"/>
    <w:rsid w:val="007A6CF1"/>
    <w:rsid w:val="007A78B3"/>
    <w:rsid w:val="007B08EE"/>
    <w:rsid w:val="007B0A60"/>
    <w:rsid w:val="007B0EE1"/>
    <w:rsid w:val="007B0F71"/>
    <w:rsid w:val="007B12F8"/>
    <w:rsid w:val="007B26A5"/>
    <w:rsid w:val="007B3FD0"/>
    <w:rsid w:val="007B48A8"/>
    <w:rsid w:val="007B514B"/>
    <w:rsid w:val="007B73E0"/>
    <w:rsid w:val="007C0F0B"/>
    <w:rsid w:val="007C12B4"/>
    <w:rsid w:val="007C12BF"/>
    <w:rsid w:val="007C23F0"/>
    <w:rsid w:val="007C247E"/>
    <w:rsid w:val="007C2C42"/>
    <w:rsid w:val="007C5160"/>
    <w:rsid w:val="007C7008"/>
    <w:rsid w:val="007D0A6B"/>
    <w:rsid w:val="007D2873"/>
    <w:rsid w:val="007D3134"/>
    <w:rsid w:val="007D7DB1"/>
    <w:rsid w:val="007E1242"/>
    <w:rsid w:val="007E2002"/>
    <w:rsid w:val="007E21F1"/>
    <w:rsid w:val="007E27BC"/>
    <w:rsid w:val="007E27CD"/>
    <w:rsid w:val="007E2CFC"/>
    <w:rsid w:val="007E33EE"/>
    <w:rsid w:val="007E46DC"/>
    <w:rsid w:val="007E4A9F"/>
    <w:rsid w:val="007E4CE3"/>
    <w:rsid w:val="007E4F1A"/>
    <w:rsid w:val="007E5460"/>
    <w:rsid w:val="007E5DD9"/>
    <w:rsid w:val="007E605F"/>
    <w:rsid w:val="007E7602"/>
    <w:rsid w:val="007F030A"/>
    <w:rsid w:val="007F061B"/>
    <w:rsid w:val="007F1433"/>
    <w:rsid w:val="007F1DDD"/>
    <w:rsid w:val="007F22CE"/>
    <w:rsid w:val="007F3165"/>
    <w:rsid w:val="007F44EE"/>
    <w:rsid w:val="007F452B"/>
    <w:rsid w:val="007F470D"/>
    <w:rsid w:val="007F5D00"/>
    <w:rsid w:val="008000E3"/>
    <w:rsid w:val="00800A03"/>
    <w:rsid w:val="00800E80"/>
    <w:rsid w:val="00801625"/>
    <w:rsid w:val="00801649"/>
    <w:rsid w:val="00803DA9"/>
    <w:rsid w:val="0080440E"/>
    <w:rsid w:val="008048C8"/>
    <w:rsid w:val="008058E5"/>
    <w:rsid w:val="008101A7"/>
    <w:rsid w:val="0081147B"/>
    <w:rsid w:val="008120DC"/>
    <w:rsid w:val="008123A0"/>
    <w:rsid w:val="0081242F"/>
    <w:rsid w:val="00814CD4"/>
    <w:rsid w:val="008150E2"/>
    <w:rsid w:val="008164EA"/>
    <w:rsid w:val="0081752F"/>
    <w:rsid w:val="00820EAA"/>
    <w:rsid w:val="00823530"/>
    <w:rsid w:val="008258E0"/>
    <w:rsid w:val="00825A3A"/>
    <w:rsid w:val="00825CBA"/>
    <w:rsid w:val="00825FAC"/>
    <w:rsid w:val="00826868"/>
    <w:rsid w:val="00826AE0"/>
    <w:rsid w:val="0083020E"/>
    <w:rsid w:val="00830C16"/>
    <w:rsid w:val="008323A0"/>
    <w:rsid w:val="00832938"/>
    <w:rsid w:val="00833312"/>
    <w:rsid w:val="00833B0C"/>
    <w:rsid w:val="0083432F"/>
    <w:rsid w:val="00835FF2"/>
    <w:rsid w:val="0084043F"/>
    <w:rsid w:val="00842750"/>
    <w:rsid w:val="00844974"/>
    <w:rsid w:val="00845DAE"/>
    <w:rsid w:val="00846411"/>
    <w:rsid w:val="0084785B"/>
    <w:rsid w:val="00847FA7"/>
    <w:rsid w:val="00851B21"/>
    <w:rsid w:val="00852397"/>
    <w:rsid w:val="008529E2"/>
    <w:rsid w:val="00852E3B"/>
    <w:rsid w:val="00853531"/>
    <w:rsid w:val="00855C65"/>
    <w:rsid w:val="00856431"/>
    <w:rsid w:val="00857774"/>
    <w:rsid w:val="00861A32"/>
    <w:rsid w:val="00861AF0"/>
    <w:rsid w:val="008632F8"/>
    <w:rsid w:val="008633AF"/>
    <w:rsid w:val="008634EF"/>
    <w:rsid w:val="0086355C"/>
    <w:rsid w:val="00863BFD"/>
    <w:rsid w:val="008640CA"/>
    <w:rsid w:val="008644CA"/>
    <w:rsid w:val="0086458E"/>
    <w:rsid w:val="00865324"/>
    <w:rsid w:val="00865626"/>
    <w:rsid w:val="008674CD"/>
    <w:rsid w:val="008677A8"/>
    <w:rsid w:val="00867FD1"/>
    <w:rsid w:val="00871856"/>
    <w:rsid w:val="00871AF7"/>
    <w:rsid w:val="00871D62"/>
    <w:rsid w:val="00872208"/>
    <w:rsid w:val="008767AC"/>
    <w:rsid w:val="00876A06"/>
    <w:rsid w:val="00876F76"/>
    <w:rsid w:val="008779DB"/>
    <w:rsid w:val="00881121"/>
    <w:rsid w:val="00881720"/>
    <w:rsid w:val="00883DA0"/>
    <w:rsid w:val="00884A16"/>
    <w:rsid w:val="00887E41"/>
    <w:rsid w:val="0089077A"/>
    <w:rsid w:val="00892577"/>
    <w:rsid w:val="00893628"/>
    <w:rsid w:val="00893830"/>
    <w:rsid w:val="0089395E"/>
    <w:rsid w:val="0089520B"/>
    <w:rsid w:val="00895670"/>
    <w:rsid w:val="00897E49"/>
    <w:rsid w:val="00897F03"/>
    <w:rsid w:val="008A0B98"/>
    <w:rsid w:val="008A1847"/>
    <w:rsid w:val="008A2181"/>
    <w:rsid w:val="008A2CD2"/>
    <w:rsid w:val="008A3A54"/>
    <w:rsid w:val="008A3CB9"/>
    <w:rsid w:val="008A3E23"/>
    <w:rsid w:val="008A44FF"/>
    <w:rsid w:val="008A5BD9"/>
    <w:rsid w:val="008A686E"/>
    <w:rsid w:val="008A75EF"/>
    <w:rsid w:val="008B049B"/>
    <w:rsid w:val="008B3868"/>
    <w:rsid w:val="008B38DF"/>
    <w:rsid w:val="008B4D6D"/>
    <w:rsid w:val="008B50E3"/>
    <w:rsid w:val="008B51BF"/>
    <w:rsid w:val="008B5CCD"/>
    <w:rsid w:val="008C010E"/>
    <w:rsid w:val="008C255E"/>
    <w:rsid w:val="008C3489"/>
    <w:rsid w:val="008D1335"/>
    <w:rsid w:val="008D1CAD"/>
    <w:rsid w:val="008D385C"/>
    <w:rsid w:val="008D4777"/>
    <w:rsid w:val="008D4AD9"/>
    <w:rsid w:val="008D542D"/>
    <w:rsid w:val="008D55CD"/>
    <w:rsid w:val="008D69A0"/>
    <w:rsid w:val="008D6E05"/>
    <w:rsid w:val="008D7A5B"/>
    <w:rsid w:val="008E04CD"/>
    <w:rsid w:val="008E10A1"/>
    <w:rsid w:val="008E24C9"/>
    <w:rsid w:val="008E37CC"/>
    <w:rsid w:val="008E5618"/>
    <w:rsid w:val="008E6EA1"/>
    <w:rsid w:val="008E775C"/>
    <w:rsid w:val="008F09A7"/>
    <w:rsid w:val="008F0F41"/>
    <w:rsid w:val="008F2595"/>
    <w:rsid w:val="008F25FC"/>
    <w:rsid w:val="008F31AF"/>
    <w:rsid w:val="008F38E4"/>
    <w:rsid w:val="008F4045"/>
    <w:rsid w:val="008F48EB"/>
    <w:rsid w:val="008F4E6C"/>
    <w:rsid w:val="008F5038"/>
    <w:rsid w:val="008F55C8"/>
    <w:rsid w:val="008F7148"/>
    <w:rsid w:val="008F7705"/>
    <w:rsid w:val="009021CE"/>
    <w:rsid w:val="00902302"/>
    <w:rsid w:val="009028B3"/>
    <w:rsid w:val="00904711"/>
    <w:rsid w:val="00904FA3"/>
    <w:rsid w:val="0090509B"/>
    <w:rsid w:val="00905970"/>
    <w:rsid w:val="00906DA7"/>
    <w:rsid w:val="0090715A"/>
    <w:rsid w:val="009102E4"/>
    <w:rsid w:val="00910B5D"/>
    <w:rsid w:val="00912A41"/>
    <w:rsid w:val="00916362"/>
    <w:rsid w:val="00916702"/>
    <w:rsid w:val="0091759A"/>
    <w:rsid w:val="00917D43"/>
    <w:rsid w:val="00921935"/>
    <w:rsid w:val="00923FD3"/>
    <w:rsid w:val="00925147"/>
    <w:rsid w:val="00930255"/>
    <w:rsid w:val="00932542"/>
    <w:rsid w:val="00932934"/>
    <w:rsid w:val="00934619"/>
    <w:rsid w:val="00935A60"/>
    <w:rsid w:val="009400F6"/>
    <w:rsid w:val="00940272"/>
    <w:rsid w:val="009406FE"/>
    <w:rsid w:val="00940B52"/>
    <w:rsid w:val="00941779"/>
    <w:rsid w:val="00941877"/>
    <w:rsid w:val="00941CDC"/>
    <w:rsid w:val="009429E5"/>
    <w:rsid w:val="00942EDF"/>
    <w:rsid w:val="00944A24"/>
    <w:rsid w:val="00944F84"/>
    <w:rsid w:val="0094629A"/>
    <w:rsid w:val="00951047"/>
    <w:rsid w:val="00951673"/>
    <w:rsid w:val="00951A9F"/>
    <w:rsid w:val="0095297F"/>
    <w:rsid w:val="00952A48"/>
    <w:rsid w:val="00955716"/>
    <w:rsid w:val="009566A3"/>
    <w:rsid w:val="009571A3"/>
    <w:rsid w:val="009578D0"/>
    <w:rsid w:val="00960EE6"/>
    <w:rsid w:val="00961042"/>
    <w:rsid w:val="00961D29"/>
    <w:rsid w:val="00962605"/>
    <w:rsid w:val="00962787"/>
    <w:rsid w:val="0096300A"/>
    <w:rsid w:val="0096471C"/>
    <w:rsid w:val="00964CE1"/>
    <w:rsid w:val="00965248"/>
    <w:rsid w:val="009658BA"/>
    <w:rsid w:val="00966DF1"/>
    <w:rsid w:val="00967C17"/>
    <w:rsid w:val="00971103"/>
    <w:rsid w:val="00972543"/>
    <w:rsid w:val="009744E7"/>
    <w:rsid w:val="00974765"/>
    <w:rsid w:val="0097574E"/>
    <w:rsid w:val="00975ED1"/>
    <w:rsid w:val="0097609D"/>
    <w:rsid w:val="0097782F"/>
    <w:rsid w:val="0097787C"/>
    <w:rsid w:val="0098040B"/>
    <w:rsid w:val="00981569"/>
    <w:rsid w:val="009824FF"/>
    <w:rsid w:val="00982739"/>
    <w:rsid w:val="009829ED"/>
    <w:rsid w:val="00982D9C"/>
    <w:rsid w:val="00983A79"/>
    <w:rsid w:val="00983CF4"/>
    <w:rsid w:val="009845DA"/>
    <w:rsid w:val="00986BEA"/>
    <w:rsid w:val="00987130"/>
    <w:rsid w:val="00987276"/>
    <w:rsid w:val="00987C8F"/>
    <w:rsid w:val="0099054F"/>
    <w:rsid w:val="00990A1D"/>
    <w:rsid w:val="00990C82"/>
    <w:rsid w:val="009928B4"/>
    <w:rsid w:val="00993034"/>
    <w:rsid w:val="00993AA6"/>
    <w:rsid w:val="0099561D"/>
    <w:rsid w:val="00996156"/>
    <w:rsid w:val="009965B6"/>
    <w:rsid w:val="009972CC"/>
    <w:rsid w:val="00997901"/>
    <w:rsid w:val="0099799B"/>
    <w:rsid w:val="009A11C9"/>
    <w:rsid w:val="009A161D"/>
    <w:rsid w:val="009A21BC"/>
    <w:rsid w:val="009A29D2"/>
    <w:rsid w:val="009A49E4"/>
    <w:rsid w:val="009A6125"/>
    <w:rsid w:val="009A6D04"/>
    <w:rsid w:val="009A7734"/>
    <w:rsid w:val="009B113F"/>
    <w:rsid w:val="009B13F5"/>
    <w:rsid w:val="009B17BA"/>
    <w:rsid w:val="009B2761"/>
    <w:rsid w:val="009B2E22"/>
    <w:rsid w:val="009B3E92"/>
    <w:rsid w:val="009B4C6A"/>
    <w:rsid w:val="009B7CB0"/>
    <w:rsid w:val="009B7F33"/>
    <w:rsid w:val="009C0711"/>
    <w:rsid w:val="009C3885"/>
    <w:rsid w:val="009C4531"/>
    <w:rsid w:val="009C48D9"/>
    <w:rsid w:val="009C6FF7"/>
    <w:rsid w:val="009D06AD"/>
    <w:rsid w:val="009D155D"/>
    <w:rsid w:val="009D1856"/>
    <w:rsid w:val="009D330D"/>
    <w:rsid w:val="009D4F2A"/>
    <w:rsid w:val="009D557F"/>
    <w:rsid w:val="009D7772"/>
    <w:rsid w:val="009E0A3B"/>
    <w:rsid w:val="009E1F08"/>
    <w:rsid w:val="009E2494"/>
    <w:rsid w:val="009E3C91"/>
    <w:rsid w:val="009E4C2D"/>
    <w:rsid w:val="009E4F8F"/>
    <w:rsid w:val="009E556B"/>
    <w:rsid w:val="009E5689"/>
    <w:rsid w:val="009E5CE1"/>
    <w:rsid w:val="009E7B44"/>
    <w:rsid w:val="009F0484"/>
    <w:rsid w:val="009F0ACF"/>
    <w:rsid w:val="009F0E9C"/>
    <w:rsid w:val="009F122B"/>
    <w:rsid w:val="009F2F3F"/>
    <w:rsid w:val="009F2F68"/>
    <w:rsid w:val="009F4BF6"/>
    <w:rsid w:val="009F5CE6"/>
    <w:rsid w:val="00A00345"/>
    <w:rsid w:val="00A01154"/>
    <w:rsid w:val="00A02878"/>
    <w:rsid w:val="00A03382"/>
    <w:rsid w:val="00A04074"/>
    <w:rsid w:val="00A05044"/>
    <w:rsid w:val="00A052B9"/>
    <w:rsid w:val="00A0740D"/>
    <w:rsid w:val="00A078AB"/>
    <w:rsid w:val="00A1212D"/>
    <w:rsid w:val="00A138C3"/>
    <w:rsid w:val="00A1512A"/>
    <w:rsid w:val="00A15D94"/>
    <w:rsid w:val="00A16F7A"/>
    <w:rsid w:val="00A17AE1"/>
    <w:rsid w:val="00A21C1A"/>
    <w:rsid w:val="00A21ECC"/>
    <w:rsid w:val="00A236EF"/>
    <w:rsid w:val="00A23895"/>
    <w:rsid w:val="00A23DBE"/>
    <w:rsid w:val="00A2453F"/>
    <w:rsid w:val="00A24EE3"/>
    <w:rsid w:val="00A2535F"/>
    <w:rsid w:val="00A25BC1"/>
    <w:rsid w:val="00A3079C"/>
    <w:rsid w:val="00A307B9"/>
    <w:rsid w:val="00A30F42"/>
    <w:rsid w:val="00A34BF5"/>
    <w:rsid w:val="00A3790A"/>
    <w:rsid w:val="00A4030B"/>
    <w:rsid w:val="00A41B6D"/>
    <w:rsid w:val="00A41BD4"/>
    <w:rsid w:val="00A436FE"/>
    <w:rsid w:val="00A443B6"/>
    <w:rsid w:val="00A45B7B"/>
    <w:rsid w:val="00A50A38"/>
    <w:rsid w:val="00A51E77"/>
    <w:rsid w:val="00A53099"/>
    <w:rsid w:val="00A537D8"/>
    <w:rsid w:val="00A54235"/>
    <w:rsid w:val="00A54990"/>
    <w:rsid w:val="00A55831"/>
    <w:rsid w:val="00A60A47"/>
    <w:rsid w:val="00A61175"/>
    <w:rsid w:val="00A6181E"/>
    <w:rsid w:val="00A61B89"/>
    <w:rsid w:val="00A6275D"/>
    <w:rsid w:val="00A62915"/>
    <w:rsid w:val="00A62A29"/>
    <w:rsid w:val="00A63BF1"/>
    <w:rsid w:val="00A652D5"/>
    <w:rsid w:val="00A67BD6"/>
    <w:rsid w:val="00A71942"/>
    <w:rsid w:val="00A76B98"/>
    <w:rsid w:val="00A77562"/>
    <w:rsid w:val="00A77731"/>
    <w:rsid w:val="00A814AE"/>
    <w:rsid w:val="00A819C0"/>
    <w:rsid w:val="00A8280A"/>
    <w:rsid w:val="00A83002"/>
    <w:rsid w:val="00A840D2"/>
    <w:rsid w:val="00A8429F"/>
    <w:rsid w:val="00A842EE"/>
    <w:rsid w:val="00A843F6"/>
    <w:rsid w:val="00A8603E"/>
    <w:rsid w:val="00A86356"/>
    <w:rsid w:val="00A879FC"/>
    <w:rsid w:val="00A87CD8"/>
    <w:rsid w:val="00A87E20"/>
    <w:rsid w:val="00A90AE8"/>
    <w:rsid w:val="00A91266"/>
    <w:rsid w:val="00A926CA"/>
    <w:rsid w:val="00A93225"/>
    <w:rsid w:val="00A93CF7"/>
    <w:rsid w:val="00A940F9"/>
    <w:rsid w:val="00A97DEE"/>
    <w:rsid w:val="00AA0BAE"/>
    <w:rsid w:val="00AA260B"/>
    <w:rsid w:val="00AA55B5"/>
    <w:rsid w:val="00AA5860"/>
    <w:rsid w:val="00AA5FF9"/>
    <w:rsid w:val="00AA62C5"/>
    <w:rsid w:val="00AA7539"/>
    <w:rsid w:val="00AB0558"/>
    <w:rsid w:val="00AB090C"/>
    <w:rsid w:val="00AB0959"/>
    <w:rsid w:val="00AB1B32"/>
    <w:rsid w:val="00AB357F"/>
    <w:rsid w:val="00AB521C"/>
    <w:rsid w:val="00AB58D1"/>
    <w:rsid w:val="00AB62DC"/>
    <w:rsid w:val="00AB7BFF"/>
    <w:rsid w:val="00AC1947"/>
    <w:rsid w:val="00AC211C"/>
    <w:rsid w:val="00AC22BE"/>
    <w:rsid w:val="00AC238E"/>
    <w:rsid w:val="00AC31E9"/>
    <w:rsid w:val="00AC3989"/>
    <w:rsid w:val="00AC3A0E"/>
    <w:rsid w:val="00AC53C5"/>
    <w:rsid w:val="00AC6A4A"/>
    <w:rsid w:val="00AC73C2"/>
    <w:rsid w:val="00AC747C"/>
    <w:rsid w:val="00AC7CDE"/>
    <w:rsid w:val="00AD0049"/>
    <w:rsid w:val="00AD0081"/>
    <w:rsid w:val="00AD1327"/>
    <w:rsid w:val="00AD1777"/>
    <w:rsid w:val="00AD1B53"/>
    <w:rsid w:val="00AD4ECC"/>
    <w:rsid w:val="00AD4ED0"/>
    <w:rsid w:val="00AD5953"/>
    <w:rsid w:val="00AD6521"/>
    <w:rsid w:val="00AD70D5"/>
    <w:rsid w:val="00AD77BA"/>
    <w:rsid w:val="00AD7A5F"/>
    <w:rsid w:val="00AE1431"/>
    <w:rsid w:val="00AE159F"/>
    <w:rsid w:val="00AE175E"/>
    <w:rsid w:val="00AE2A36"/>
    <w:rsid w:val="00AE30DC"/>
    <w:rsid w:val="00AE36C6"/>
    <w:rsid w:val="00AE3933"/>
    <w:rsid w:val="00AE469A"/>
    <w:rsid w:val="00AE53BB"/>
    <w:rsid w:val="00AE59E5"/>
    <w:rsid w:val="00AE6421"/>
    <w:rsid w:val="00AF0D47"/>
    <w:rsid w:val="00AF18B7"/>
    <w:rsid w:val="00AF2064"/>
    <w:rsid w:val="00AF27DD"/>
    <w:rsid w:val="00AF2E15"/>
    <w:rsid w:val="00AF449D"/>
    <w:rsid w:val="00AF6CCF"/>
    <w:rsid w:val="00AF7925"/>
    <w:rsid w:val="00B0016B"/>
    <w:rsid w:val="00B00ECA"/>
    <w:rsid w:val="00B010C8"/>
    <w:rsid w:val="00B01276"/>
    <w:rsid w:val="00B01319"/>
    <w:rsid w:val="00B01D48"/>
    <w:rsid w:val="00B02F53"/>
    <w:rsid w:val="00B02F6B"/>
    <w:rsid w:val="00B05AC1"/>
    <w:rsid w:val="00B05E68"/>
    <w:rsid w:val="00B073F4"/>
    <w:rsid w:val="00B0743E"/>
    <w:rsid w:val="00B0753D"/>
    <w:rsid w:val="00B10219"/>
    <w:rsid w:val="00B10E36"/>
    <w:rsid w:val="00B11A6A"/>
    <w:rsid w:val="00B1255B"/>
    <w:rsid w:val="00B12803"/>
    <w:rsid w:val="00B1445A"/>
    <w:rsid w:val="00B144F1"/>
    <w:rsid w:val="00B14990"/>
    <w:rsid w:val="00B16BB9"/>
    <w:rsid w:val="00B16C1A"/>
    <w:rsid w:val="00B212E9"/>
    <w:rsid w:val="00B23D56"/>
    <w:rsid w:val="00B24A37"/>
    <w:rsid w:val="00B2574D"/>
    <w:rsid w:val="00B26287"/>
    <w:rsid w:val="00B26FD9"/>
    <w:rsid w:val="00B27471"/>
    <w:rsid w:val="00B3101C"/>
    <w:rsid w:val="00B311BB"/>
    <w:rsid w:val="00B32AF4"/>
    <w:rsid w:val="00B32B6F"/>
    <w:rsid w:val="00B33820"/>
    <w:rsid w:val="00B33C41"/>
    <w:rsid w:val="00B34894"/>
    <w:rsid w:val="00B34B89"/>
    <w:rsid w:val="00B34CBB"/>
    <w:rsid w:val="00B363E9"/>
    <w:rsid w:val="00B36B7A"/>
    <w:rsid w:val="00B3798F"/>
    <w:rsid w:val="00B4065B"/>
    <w:rsid w:val="00B42C8B"/>
    <w:rsid w:val="00B43D19"/>
    <w:rsid w:val="00B43DFE"/>
    <w:rsid w:val="00B4477E"/>
    <w:rsid w:val="00B44A74"/>
    <w:rsid w:val="00B45806"/>
    <w:rsid w:val="00B469E3"/>
    <w:rsid w:val="00B473A8"/>
    <w:rsid w:val="00B50751"/>
    <w:rsid w:val="00B556C2"/>
    <w:rsid w:val="00B55AAC"/>
    <w:rsid w:val="00B56456"/>
    <w:rsid w:val="00B601BE"/>
    <w:rsid w:val="00B60308"/>
    <w:rsid w:val="00B60AC9"/>
    <w:rsid w:val="00B61456"/>
    <w:rsid w:val="00B64B18"/>
    <w:rsid w:val="00B64E06"/>
    <w:rsid w:val="00B65A3A"/>
    <w:rsid w:val="00B65C1F"/>
    <w:rsid w:val="00B664C0"/>
    <w:rsid w:val="00B66699"/>
    <w:rsid w:val="00B666C7"/>
    <w:rsid w:val="00B66ED0"/>
    <w:rsid w:val="00B70BC0"/>
    <w:rsid w:val="00B70EFB"/>
    <w:rsid w:val="00B72913"/>
    <w:rsid w:val="00B744E4"/>
    <w:rsid w:val="00B74FB3"/>
    <w:rsid w:val="00B7506F"/>
    <w:rsid w:val="00B751FB"/>
    <w:rsid w:val="00B763D8"/>
    <w:rsid w:val="00B77AD3"/>
    <w:rsid w:val="00B77E0A"/>
    <w:rsid w:val="00B84C09"/>
    <w:rsid w:val="00B858AC"/>
    <w:rsid w:val="00B86761"/>
    <w:rsid w:val="00B86791"/>
    <w:rsid w:val="00B905B9"/>
    <w:rsid w:val="00B915B0"/>
    <w:rsid w:val="00B91809"/>
    <w:rsid w:val="00B9197E"/>
    <w:rsid w:val="00B91ECC"/>
    <w:rsid w:val="00B92715"/>
    <w:rsid w:val="00B93BFF"/>
    <w:rsid w:val="00B94330"/>
    <w:rsid w:val="00B9447C"/>
    <w:rsid w:val="00B947A7"/>
    <w:rsid w:val="00B9799F"/>
    <w:rsid w:val="00B97AB9"/>
    <w:rsid w:val="00BA0FD8"/>
    <w:rsid w:val="00BA1FA1"/>
    <w:rsid w:val="00BA2ECB"/>
    <w:rsid w:val="00BA5E04"/>
    <w:rsid w:val="00BA6156"/>
    <w:rsid w:val="00BA79BC"/>
    <w:rsid w:val="00BB069D"/>
    <w:rsid w:val="00BB0782"/>
    <w:rsid w:val="00BB192F"/>
    <w:rsid w:val="00BB36CB"/>
    <w:rsid w:val="00BB4569"/>
    <w:rsid w:val="00BB4EFD"/>
    <w:rsid w:val="00BB731C"/>
    <w:rsid w:val="00BC0035"/>
    <w:rsid w:val="00BC14D4"/>
    <w:rsid w:val="00BC1A88"/>
    <w:rsid w:val="00BC22D9"/>
    <w:rsid w:val="00BC43BB"/>
    <w:rsid w:val="00BC4E65"/>
    <w:rsid w:val="00BC57A2"/>
    <w:rsid w:val="00BC5BE5"/>
    <w:rsid w:val="00BD033B"/>
    <w:rsid w:val="00BD0E52"/>
    <w:rsid w:val="00BD152B"/>
    <w:rsid w:val="00BD28A4"/>
    <w:rsid w:val="00BD2EB8"/>
    <w:rsid w:val="00BD321B"/>
    <w:rsid w:val="00BD3417"/>
    <w:rsid w:val="00BD38A6"/>
    <w:rsid w:val="00BE0156"/>
    <w:rsid w:val="00BE2C00"/>
    <w:rsid w:val="00BE4E72"/>
    <w:rsid w:val="00BE527F"/>
    <w:rsid w:val="00BE5651"/>
    <w:rsid w:val="00BE5A72"/>
    <w:rsid w:val="00BE71E0"/>
    <w:rsid w:val="00BE7E24"/>
    <w:rsid w:val="00BF063F"/>
    <w:rsid w:val="00BF0AB5"/>
    <w:rsid w:val="00BF2ECD"/>
    <w:rsid w:val="00BF3DED"/>
    <w:rsid w:val="00BF4B0E"/>
    <w:rsid w:val="00BF5A65"/>
    <w:rsid w:val="00BF5B33"/>
    <w:rsid w:val="00BF7AD6"/>
    <w:rsid w:val="00C008C2"/>
    <w:rsid w:val="00C01340"/>
    <w:rsid w:val="00C02B06"/>
    <w:rsid w:val="00C03B01"/>
    <w:rsid w:val="00C04016"/>
    <w:rsid w:val="00C041A3"/>
    <w:rsid w:val="00C0583E"/>
    <w:rsid w:val="00C0732F"/>
    <w:rsid w:val="00C0799A"/>
    <w:rsid w:val="00C10A1D"/>
    <w:rsid w:val="00C11EAB"/>
    <w:rsid w:val="00C139B5"/>
    <w:rsid w:val="00C1461E"/>
    <w:rsid w:val="00C14D4D"/>
    <w:rsid w:val="00C15152"/>
    <w:rsid w:val="00C152BF"/>
    <w:rsid w:val="00C153B3"/>
    <w:rsid w:val="00C17DEF"/>
    <w:rsid w:val="00C2159F"/>
    <w:rsid w:val="00C221D5"/>
    <w:rsid w:val="00C22498"/>
    <w:rsid w:val="00C2396A"/>
    <w:rsid w:val="00C26D19"/>
    <w:rsid w:val="00C31F2C"/>
    <w:rsid w:val="00C3275E"/>
    <w:rsid w:val="00C34DF6"/>
    <w:rsid w:val="00C361E4"/>
    <w:rsid w:val="00C36B37"/>
    <w:rsid w:val="00C37CC7"/>
    <w:rsid w:val="00C45A00"/>
    <w:rsid w:val="00C45CB2"/>
    <w:rsid w:val="00C46469"/>
    <w:rsid w:val="00C46BEB"/>
    <w:rsid w:val="00C47755"/>
    <w:rsid w:val="00C50B56"/>
    <w:rsid w:val="00C519A6"/>
    <w:rsid w:val="00C52C46"/>
    <w:rsid w:val="00C535CD"/>
    <w:rsid w:val="00C54B91"/>
    <w:rsid w:val="00C55F82"/>
    <w:rsid w:val="00C560EE"/>
    <w:rsid w:val="00C562A1"/>
    <w:rsid w:val="00C57011"/>
    <w:rsid w:val="00C575F6"/>
    <w:rsid w:val="00C60827"/>
    <w:rsid w:val="00C62DE5"/>
    <w:rsid w:val="00C635DC"/>
    <w:rsid w:val="00C6732A"/>
    <w:rsid w:val="00C67503"/>
    <w:rsid w:val="00C7000A"/>
    <w:rsid w:val="00C73184"/>
    <w:rsid w:val="00C73E80"/>
    <w:rsid w:val="00C74F57"/>
    <w:rsid w:val="00C75710"/>
    <w:rsid w:val="00C76D9A"/>
    <w:rsid w:val="00C778D1"/>
    <w:rsid w:val="00C8108D"/>
    <w:rsid w:val="00C83063"/>
    <w:rsid w:val="00C83B2D"/>
    <w:rsid w:val="00C8405F"/>
    <w:rsid w:val="00C843EC"/>
    <w:rsid w:val="00C84D60"/>
    <w:rsid w:val="00C85555"/>
    <w:rsid w:val="00C870BC"/>
    <w:rsid w:val="00C90270"/>
    <w:rsid w:val="00C90912"/>
    <w:rsid w:val="00C919CF"/>
    <w:rsid w:val="00C92ABA"/>
    <w:rsid w:val="00C92B19"/>
    <w:rsid w:val="00C92C48"/>
    <w:rsid w:val="00C92F20"/>
    <w:rsid w:val="00C9312C"/>
    <w:rsid w:val="00C93149"/>
    <w:rsid w:val="00C9336A"/>
    <w:rsid w:val="00C94343"/>
    <w:rsid w:val="00C9463B"/>
    <w:rsid w:val="00C954D2"/>
    <w:rsid w:val="00C95688"/>
    <w:rsid w:val="00C96BE6"/>
    <w:rsid w:val="00C9762A"/>
    <w:rsid w:val="00CA1DAD"/>
    <w:rsid w:val="00CA317E"/>
    <w:rsid w:val="00CA5955"/>
    <w:rsid w:val="00CA65C5"/>
    <w:rsid w:val="00CA6A10"/>
    <w:rsid w:val="00CA6C3C"/>
    <w:rsid w:val="00CA72BD"/>
    <w:rsid w:val="00CB0AE5"/>
    <w:rsid w:val="00CB11E2"/>
    <w:rsid w:val="00CB2402"/>
    <w:rsid w:val="00CB273D"/>
    <w:rsid w:val="00CB283A"/>
    <w:rsid w:val="00CB2893"/>
    <w:rsid w:val="00CB299D"/>
    <w:rsid w:val="00CB2AF7"/>
    <w:rsid w:val="00CB2FC4"/>
    <w:rsid w:val="00CB4DED"/>
    <w:rsid w:val="00CB4F2D"/>
    <w:rsid w:val="00CB54BE"/>
    <w:rsid w:val="00CB5ED7"/>
    <w:rsid w:val="00CB744A"/>
    <w:rsid w:val="00CB7878"/>
    <w:rsid w:val="00CC03D7"/>
    <w:rsid w:val="00CC20F7"/>
    <w:rsid w:val="00CC4A49"/>
    <w:rsid w:val="00CC5454"/>
    <w:rsid w:val="00CC5786"/>
    <w:rsid w:val="00CC5AD8"/>
    <w:rsid w:val="00CD00EC"/>
    <w:rsid w:val="00CD0559"/>
    <w:rsid w:val="00CD2ABF"/>
    <w:rsid w:val="00CD5199"/>
    <w:rsid w:val="00CD614E"/>
    <w:rsid w:val="00CE02B6"/>
    <w:rsid w:val="00CE18BE"/>
    <w:rsid w:val="00CE2B68"/>
    <w:rsid w:val="00CE3ACA"/>
    <w:rsid w:val="00CE73A8"/>
    <w:rsid w:val="00CF080E"/>
    <w:rsid w:val="00CF1D76"/>
    <w:rsid w:val="00CF2189"/>
    <w:rsid w:val="00CF226E"/>
    <w:rsid w:val="00CF373B"/>
    <w:rsid w:val="00CF4248"/>
    <w:rsid w:val="00CF57E1"/>
    <w:rsid w:val="00CF5B67"/>
    <w:rsid w:val="00CF5B82"/>
    <w:rsid w:val="00CF6084"/>
    <w:rsid w:val="00CF78D0"/>
    <w:rsid w:val="00CF79FC"/>
    <w:rsid w:val="00D00EAF"/>
    <w:rsid w:val="00D0167F"/>
    <w:rsid w:val="00D0230A"/>
    <w:rsid w:val="00D0252E"/>
    <w:rsid w:val="00D02B52"/>
    <w:rsid w:val="00D032DB"/>
    <w:rsid w:val="00D034A8"/>
    <w:rsid w:val="00D03990"/>
    <w:rsid w:val="00D03AB1"/>
    <w:rsid w:val="00D0416F"/>
    <w:rsid w:val="00D045F3"/>
    <w:rsid w:val="00D06658"/>
    <w:rsid w:val="00D06A76"/>
    <w:rsid w:val="00D06F5F"/>
    <w:rsid w:val="00D07C3F"/>
    <w:rsid w:val="00D121F4"/>
    <w:rsid w:val="00D1293E"/>
    <w:rsid w:val="00D12EF2"/>
    <w:rsid w:val="00D13090"/>
    <w:rsid w:val="00D13600"/>
    <w:rsid w:val="00D13671"/>
    <w:rsid w:val="00D13EC6"/>
    <w:rsid w:val="00D14A85"/>
    <w:rsid w:val="00D14CD5"/>
    <w:rsid w:val="00D1678D"/>
    <w:rsid w:val="00D17289"/>
    <w:rsid w:val="00D17975"/>
    <w:rsid w:val="00D212A6"/>
    <w:rsid w:val="00D245AD"/>
    <w:rsid w:val="00D25566"/>
    <w:rsid w:val="00D260EE"/>
    <w:rsid w:val="00D26E0A"/>
    <w:rsid w:val="00D30662"/>
    <w:rsid w:val="00D33D87"/>
    <w:rsid w:val="00D34159"/>
    <w:rsid w:val="00D3443E"/>
    <w:rsid w:val="00D34671"/>
    <w:rsid w:val="00D34B13"/>
    <w:rsid w:val="00D350B9"/>
    <w:rsid w:val="00D35847"/>
    <w:rsid w:val="00D36959"/>
    <w:rsid w:val="00D40557"/>
    <w:rsid w:val="00D406BA"/>
    <w:rsid w:val="00D408DF"/>
    <w:rsid w:val="00D41041"/>
    <w:rsid w:val="00D4290F"/>
    <w:rsid w:val="00D44EA8"/>
    <w:rsid w:val="00D44EE4"/>
    <w:rsid w:val="00D45F85"/>
    <w:rsid w:val="00D475B3"/>
    <w:rsid w:val="00D47ADD"/>
    <w:rsid w:val="00D527AD"/>
    <w:rsid w:val="00D53168"/>
    <w:rsid w:val="00D532C6"/>
    <w:rsid w:val="00D53BDC"/>
    <w:rsid w:val="00D54240"/>
    <w:rsid w:val="00D545EA"/>
    <w:rsid w:val="00D54973"/>
    <w:rsid w:val="00D54B74"/>
    <w:rsid w:val="00D56518"/>
    <w:rsid w:val="00D56585"/>
    <w:rsid w:val="00D60768"/>
    <w:rsid w:val="00D60A56"/>
    <w:rsid w:val="00D63C65"/>
    <w:rsid w:val="00D640C6"/>
    <w:rsid w:val="00D650C2"/>
    <w:rsid w:val="00D653CC"/>
    <w:rsid w:val="00D66680"/>
    <w:rsid w:val="00D668E7"/>
    <w:rsid w:val="00D66AD8"/>
    <w:rsid w:val="00D70088"/>
    <w:rsid w:val="00D759F0"/>
    <w:rsid w:val="00D7606B"/>
    <w:rsid w:val="00D816AC"/>
    <w:rsid w:val="00D82A81"/>
    <w:rsid w:val="00D82CB4"/>
    <w:rsid w:val="00D8575B"/>
    <w:rsid w:val="00D857A0"/>
    <w:rsid w:val="00D87B89"/>
    <w:rsid w:val="00D940F4"/>
    <w:rsid w:val="00D945A0"/>
    <w:rsid w:val="00D94776"/>
    <w:rsid w:val="00D951C3"/>
    <w:rsid w:val="00D95BE1"/>
    <w:rsid w:val="00D95C78"/>
    <w:rsid w:val="00D96DDC"/>
    <w:rsid w:val="00D96EBF"/>
    <w:rsid w:val="00D97071"/>
    <w:rsid w:val="00D9732E"/>
    <w:rsid w:val="00D97437"/>
    <w:rsid w:val="00DA057B"/>
    <w:rsid w:val="00DA0C24"/>
    <w:rsid w:val="00DA37AF"/>
    <w:rsid w:val="00DA405C"/>
    <w:rsid w:val="00DA4D7F"/>
    <w:rsid w:val="00DA631B"/>
    <w:rsid w:val="00DA72E7"/>
    <w:rsid w:val="00DA7344"/>
    <w:rsid w:val="00DA756F"/>
    <w:rsid w:val="00DB022C"/>
    <w:rsid w:val="00DB03EB"/>
    <w:rsid w:val="00DB05A9"/>
    <w:rsid w:val="00DB0A80"/>
    <w:rsid w:val="00DB12EB"/>
    <w:rsid w:val="00DB2CAC"/>
    <w:rsid w:val="00DB532B"/>
    <w:rsid w:val="00DB6AAF"/>
    <w:rsid w:val="00DB6CBA"/>
    <w:rsid w:val="00DB6F6D"/>
    <w:rsid w:val="00DC0CD0"/>
    <w:rsid w:val="00DC1032"/>
    <w:rsid w:val="00DC35C8"/>
    <w:rsid w:val="00DC4324"/>
    <w:rsid w:val="00DC4A56"/>
    <w:rsid w:val="00DC5FE4"/>
    <w:rsid w:val="00DC61EA"/>
    <w:rsid w:val="00DC62A3"/>
    <w:rsid w:val="00DC6996"/>
    <w:rsid w:val="00DC7106"/>
    <w:rsid w:val="00DC73B7"/>
    <w:rsid w:val="00DC754B"/>
    <w:rsid w:val="00DD0199"/>
    <w:rsid w:val="00DD185B"/>
    <w:rsid w:val="00DD2AE7"/>
    <w:rsid w:val="00DD3B74"/>
    <w:rsid w:val="00DD4075"/>
    <w:rsid w:val="00DD4B69"/>
    <w:rsid w:val="00DD4C3A"/>
    <w:rsid w:val="00DD4E53"/>
    <w:rsid w:val="00DD7C0D"/>
    <w:rsid w:val="00DD7D7D"/>
    <w:rsid w:val="00DE0312"/>
    <w:rsid w:val="00DE0956"/>
    <w:rsid w:val="00DE3567"/>
    <w:rsid w:val="00DE3D17"/>
    <w:rsid w:val="00DE4FB7"/>
    <w:rsid w:val="00DE65DE"/>
    <w:rsid w:val="00DE6D99"/>
    <w:rsid w:val="00DE7442"/>
    <w:rsid w:val="00DF0EF5"/>
    <w:rsid w:val="00DF124C"/>
    <w:rsid w:val="00DF20ED"/>
    <w:rsid w:val="00DF296B"/>
    <w:rsid w:val="00DF3552"/>
    <w:rsid w:val="00DF37A7"/>
    <w:rsid w:val="00DF3A3D"/>
    <w:rsid w:val="00DF4672"/>
    <w:rsid w:val="00DF70E4"/>
    <w:rsid w:val="00DF7632"/>
    <w:rsid w:val="00E000F9"/>
    <w:rsid w:val="00E00538"/>
    <w:rsid w:val="00E012F6"/>
    <w:rsid w:val="00E01662"/>
    <w:rsid w:val="00E01A7F"/>
    <w:rsid w:val="00E02043"/>
    <w:rsid w:val="00E033C0"/>
    <w:rsid w:val="00E03447"/>
    <w:rsid w:val="00E03CB1"/>
    <w:rsid w:val="00E05453"/>
    <w:rsid w:val="00E055CE"/>
    <w:rsid w:val="00E061D1"/>
    <w:rsid w:val="00E07948"/>
    <w:rsid w:val="00E10B42"/>
    <w:rsid w:val="00E11D70"/>
    <w:rsid w:val="00E11DF2"/>
    <w:rsid w:val="00E11EF6"/>
    <w:rsid w:val="00E11F9D"/>
    <w:rsid w:val="00E12B3D"/>
    <w:rsid w:val="00E12CD3"/>
    <w:rsid w:val="00E13062"/>
    <w:rsid w:val="00E13D53"/>
    <w:rsid w:val="00E152B6"/>
    <w:rsid w:val="00E161BE"/>
    <w:rsid w:val="00E16472"/>
    <w:rsid w:val="00E16887"/>
    <w:rsid w:val="00E16C73"/>
    <w:rsid w:val="00E1774A"/>
    <w:rsid w:val="00E20000"/>
    <w:rsid w:val="00E204AF"/>
    <w:rsid w:val="00E20B4A"/>
    <w:rsid w:val="00E20E03"/>
    <w:rsid w:val="00E21128"/>
    <w:rsid w:val="00E239E3"/>
    <w:rsid w:val="00E23C44"/>
    <w:rsid w:val="00E24B0C"/>
    <w:rsid w:val="00E27D51"/>
    <w:rsid w:val="00E312E0"/>
    <w:rsid w:val="00E31507"/>
    <w:rsid w:val="00E31843"/>
    <w:rsid w:val="00E31D2D"/>
    <w:rsid w:val="00E31DD4"/>
    <w:rsid w:val="00E325D7"/>
    <w:rsid w:val="00E32F36"/>
    <w:rsid w:val="00E331A1"/>
    <w:rsid w:val="00E341FF"/>
    <w:rsid w:val="00E376EF"/>
    <w:rsid w:val="00E37A3B"/>
    <w:rsid w:val="00E37C87"/>
    <w:rsid w:val="00E41C7F"/>
    <w:rsid w:val="00E45FB0"/>
    <w:rsid w:val="00E46943"/>
    <w:rsid w:val="00E47548"/>
    <w:rsid w:val="00E47F8F"/>
    <w:rsid w:val="00E51AC5"/>
    <w:rsid w:val="00E542D9"/>
    <w:rsid w:val="00E545C3"/>
    <w:rsid w:val="00E54D28"/>
    <w:rsid w:val="00E55D54"/>
    <w:rsid w:val="00E57ADF"/>
    <w:rsid w:val="00E61139"/>
    <w:rsid w:val="00E6194F"/>
    <w:rsid w:val="00E62610"/>
    <w:rsid w:val="00E669B3"/>
    <w:rsid w:val="00E6741E"/>
    <w:rsid w:val="00E6752F"/>
    <w:rsid w:val="00E71521"/>
    <w:rsid w:val="00E7163F"/>
    <w:rsid w:val="00E72FF1"/>
    <w:rsid w:val="00E73D3D"/>
    <w:rsid w:val="00E74107"/>
    <w:rsid w:val="00E74D43"/>
    <w:rsid w:val="00E77EC5"/>
    <w:rsid w:val="00E80276"/>
    <w:rsid w:val="00E811B7"/>
    <w:rsid w:val="00E8294C"/>
    <w:rsid w:val="00E84D9C"/>
    <w:rsid w:val="00E84F84"/>
    <w:rsid w:val="00E8526C"/>
    <w:rsid w:val="00E906E7"/>
    <w:rsid w:val="00E9089E"/>
    <w:rsid w:val="00E91D02"/>
    <w:rsid w:val="00E9286F"/>
    <w:rsid w:val="00E92F2B"/>
    <w:rsid w:val="00E92FFA"/>
    <w:rsid w:val="00E94838"/>
    <w:rsid w:val="00E94A34"/>
    <w:rsid w:val="00E95DF2"/>
    <w:rsid w:val="00E96F87"/>
    <w:rsid w:val="00E97C85"/>
    <w:rsid w:val="00EA021A"/>
    <w:rsid w:val="00EA094D"/>
    <w:rsid w:val="00EA1D03"/>
    <w:rsid w:val="00EA2413"/>
    <w:rsid w:val="00EA5724"/>
    <w:rsid w:val="00EA575A"/>
    <w:rsid w:val="00EA5B80"/>
    <w:rsid w:val="00EA5B97"/>
    <w:rsid w:val="00EA6F0C"/>
    <w:rsid w:val="00EB0DB9"/>
    <w:rsid w:val="00EB1C0F"/>
    <w:rsid w:val="00EB21F3"/>
    <w:rsid w:val="00EB2B58"/>
    <w:rsid w:val="00EB30BF"/>
    <w:rsid w:val="00EB3F49"/>
    <w:rsid w:val="00EB4A52"/>
    <w:rsid w:val="00EB52FE"/>
    <w:rsid w:val="00EB6D9D"/>
    <w:rsid w:val="00EC1785"/>
    <w:rsid w:val="00EC214F"/>
    <w:rsid w:val="00EC2DCA"/>
    <w:rsid w:val="00EC2E7A"/>
    <w:rsid w:val="00EC3923"/>
    <w:rsid w:val="00EC41A1"/>
    <w:rsid w:val="00EC43A5"/>
    <w:rsid w:val="00EC5425"/>
    <w:rsid w:val="00EC6414"/>
    <w:rsid w:val="00EC6D82"/>
    <w:rsid w:val="00EC7029"/>
    <w:rsid w:val="00EC79A7"/>
    <w:rsid w:val="00EC7A2B"/>
    <w:rsid w:val="00EC7D1B"/>
    <w:rsid w:val="00ED073B"/>
    <w:rsid w:val="00ED2508"/>
    <w:rsid w:val="00ED260A"/>
    <w:rsid w:val="00ED3CB8"/>
    <w:rsid w:val="00ED4526"/>
    <w:rsid w:val="00ED53A5"/>
    <w:rsid w:val="00ED63D2"/>
    <w:rsid w:val="00ED72F1"/>
    <w:rsid w:val="00EE009A"/>
    <w:rsid w:val="00EE1793"/>
    <w:rsid w:val="00EE315A"/>
    <w:rsid w:val="00EE4CBC"/>
    <w:rsid w:val="00EE5451"/>
    <w:rsid w:val="00EE5F77"/>
    <w:rsid w:val="00EE6304"/>
    <w:rsid w:val="00EE6ADB"/>
    <w:rsid w:val="00EE7479"/>
    <w:rsid w:val="00EE7AD7"/>
    <w:rsid w:val="00EE7E60"/>
    <w:rsid w:val="00EF0250"/>
    <w:rsid w:val="00EF1736"/>
    <w:rsid w:val="00EF3296"/>
    <w:rsid w:val="00EF3F22"/>
    <w:rsid w:val="00EF4A21"/>
    <w:rsid w:val="00EF5311"/>
    <w:rsid w:val="00EF7564"/>
    <w:rsid w:val="00F00020"/>
    <w:rsid w:val="00F0118B"/>
    <w:rsid w:val="00F0348C"/>
    <w:rsid w:val="00F03652"/>
    <w:rsid w:val="00F05C04"/>
    <w:rsid w:val="00F069F1"/>
    <w:rsid w:val="00F12C73"/>
    <w:rsid w:val="00F13528"/>
    <w:rsid w:val="00F13911"/>
    <w:rsid w:val="00F13FA4"/>
    <w:rsid w:val="00F1410F"/>
    <w:rsid w:val="00F14960"/>
    <w:rsid w:val="00F15AB8"/>
    <w:rsid w:val="00F1607F"/>
    <w:rsid w:val="00F1611F"/>
    <w:rsid w:val="00F166A5"/>
    <w:rsid w:val="00F17CE7"/>
    <w:rsid w:val="00F202E1"/>
    <w:rsid w:val="00F24F53"/>
    <w:rsid w:val="00F26362"/>
    <w:rsid w:val="00F2706D"/>
    <w:rsid w:val="00F30543"/>
    <w:rsid w:val="00F3084B"/>
    <w:rsid w:val="00F30DFD"/>
    <w:rsid w:val="00F30EA4"/>
    <w:rsid w:val="00F30FF0"/>
    <w:rsid w:val="00F341FA"/>
    <w:rsid w:val="00F347BC"/>
    <w:rsid w:val="00F368FB"/>
    <w:rsid w:val="00F37301"/>
    <w:rsid w:val="00F41515"/>
    <w:rsid w:val="00F4296F"/>
    <w:rsid w:val="00F43707"/>
    <w:rsid w:val="00F43D21"/>
    <w:rsid w:val="00F4462F"/>
    <w:rsid w:val="00F44945"/>
    <w:rsid w:val="00F45B42"/>
    <w:rsid w:val="00F4610F"/>
    <w:rsid w:val="00F502B8"/>
    <w:rsid w:val="00F5148C"/>
    <w:rsid w:val="00F51AE0"/>
    <w:rsid w:val="00F52529"/>
    <w:rsid w:val="00F52EEF"/>
    <w:rsid w:val="00F5358D"/>
    <w:rsid w:val="00F53F1E"/>
    <w:rsid w:val="00F5629F"/>
    <w:rsid w:val="00F56B0D"/>
    <w:rsid w:val="00F60CCF"/>
    <w:rsid w:val="00F60F8E"/>
    <w:rsid w:val="00F61146"/>
    <w:rsid w:val="00F62E62"/>
    <w:rsid w:val="00F63AB2"/>
    <w:rsid w:val="00F64C2E"/>
    <w:rsid w:val="00F64DD9"/>
    <w:rsid w:val="00F66441"/>
    <w:rsid w:val="00F664A8"/>
    <w:rsid w:val="00F66DDC"/>
    <w:rsid w:val="00F70BCB"/>
    <w:rsid w:val="00F715FF"/>
    <w:rsid w:val="00F71745"/>
    <w:rsid w:val="00F72A1E"/>
    <w:rsid w:val="00F73B86"/>
    <w:rsid w:val="00F743A6"/>
    <w:rsid w:val="00F76B31"/>
    <w:rsid w:val="00F776D4"/>
    <w:rsid w:val="00F81EA7"/>
    <w:rsid w:val="00F834D8"/>
    <w:rsid w:val="00F83D2E"/>
    <w:rsid w:val="00F84C30"/>
    <w:rsid w:val="00F87818"/>
    <w:rsid w:val="00F90E02"/>
    <w:rsid w:val="00F91E93"/>
    <w:rsid w:val="00F922ED"/>
    <w:rsid w:val="00F92B26"/>
    <w:rsid w:val="00F93981"/>
    <w:rsid w:val="00F9436D"/>
    <w:rsid w:val="00F94F0B"/>
    <w:rsid w:val="00F95531"/>
    <w:rsid w:val="00F965B6"/>
    <w:rsid w:val="00F974BB"/>
    <w:rsid w:val="00F97DF7"/>
    <w:rsid w:val="00FA06E4"/>
    <w:rsid w:val="00FA0FDA"/>
    <w:rsid w:val="00FA1BD6"/>
    <w:rsid w:val="00FA2C3E"/>
    <w:rsid w:val="00FA3EC9"/>
    <w:rsid w:val="00FA479B"/>
    <w:rsid w:val="00FA5D24"/>
    <w:rsid w:val="00FA7756"/>
    <w:rsid w:val="00FA78EC"/>
    <w:rsid w:val="00FA7AFA"/>
    <w:rsid w:val="00FB090E"/>
    <w:rsid w:val="00FB092F"/>
    <w:rsid w:val="00FB13AE"/>
    <w:rsid w:val="00FB309B"/>
    <w:rsid w:val="00FB3EDB"/>
    <w:rsid w:val="00FC18F2"/>
    <w:rsid w:val="00FC2A98"/>
    <w:rsid w:val="00FC4362"/>
    <w:rsid w:val="00FC5368"/>
    <w:rsid w:val="00FC77E0"/>
    <w:rsid w:val="00FD1D0C"/>
    <w:rsid w:val="00FD1ED4"/>
    <w:rsid w:val="00FD1F09"/>
    <w:rsid w:val="00FD290E"/>
    <w:rsid w:val="00FD3F5D"/>
    <w:rsid w:val="00FD4742"/>
    <w:rsid w:val="00FD4A73"/>
    <w:rsid w:val="00FD4CB9"/>
    <w:rsid w:val="00FD6DE0"/>
    <w:rsid w:val="00FD7E03"/>
    <w:rsid w:val="00FE0123"/>
    <w:rsid w:val="00FE197A"/>
    <w:rsid w:val="00FE2351"/>
    <w:rsid w:val="00FE28BD"/>
    <w:rsid w:val="00FE2E6A"/>
    <w:rsid w:val="00FE4426"/>
    <w:rsid w:val="00FE508A"/>
    <w:rsid w:val="00FE7369"/>
    <w:rsid w:val="00FE75B5"/>
    <w:rsid w:val="00FE78CA"/>
    <w:rsid w:val="00FF43F2"/>
    <w:rsid w:val="00FF4B41"/>
    <w:rsid w:val="00FF5414"/>
    <w:rsid w:val="00FF5513"/>
    <w:rsid w:val="00FF621E"/>
    <w:rsid w:val="00FF6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pPr>
        <w:spacing w:after="3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D5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E0D58"/>
    <w:pPr>
      <w:tabs>
        <w:tab w:val="center" w:pos="4536"/>
        <w:tab w:val="right" w:pos="9072"/>
      </w:tabs>
    </w:pPr>
  </w:style>
  <w:style w:type="character" w:customStyle="1" w:styleId="KopfzeileZchn">
    <w:name w:val="Kopfzeile Zchn"/>
    <w:basedOn w:val="Absatz-Standardschriftart"/>
    <w:link w:val="Kopfzeile"/>
    <w:uiPriority w:val="99"/>
    <w:rsid w:val="001E0D58"/>
    <w:rPr>
      <w:rFonts w:ascii="Arial" w:eastAsia="Times New Roman" w:hAnsi="Arial" w:cs="Times New Roman"/>
      <w:sz w:val="24"/>
      <w:szCs w:val="20"/>
      <w:lang w:eastAsia="de-DE"/>
    </w:rPr>
  </w:style>
  <w:style w:type="paragraph" w:styleId="Fuzeile">
    <w:name w:val="footer"/>
    <w:basedOn w:val="Standard"/>
    <w:link w:val="FuzeileZchn"/>
    <w:rsid w:val="001E0D58"/>
    <w:pPr>
      <w:tabs>
        <w:tab w:val="center" w:pos="4536"/>
        <w:tab w:val="right" w:pos="9072"/>
      </w:tabs>
    </w:pPr>
  </w:style>
  <w:style w:type="character" w:customStyle="1" w:styleId="FuzeileZchn">
    <w:name w:val="Fußzeile Zchn"/>
    <w:basedOn w:val="Absatz-Standardschriftart"/>
    <w:link w:val="Fuzeile"/>
    <w:rsid w:val="001E0D58"/>
    <w:rPr>
      <w:rFonts w:ascii="Arial" w:eastAsia="Times New Roman" w:hAnsi="Arial" w:cs="Times New Roman"/>
      <w:sz w:val="24"/>
      <w:szCs w:val="20"/>
      <w:lang w:eastAsia="de-DE"/>
    </w:rPr>
  </w:style>
  <w:style w:type="character" w:styleId="Seitenzahl">
    <w:name w:val="page number"/>
    <w:basedOn w:val="Absatz-Standardschriftart"/>
    <w:rsid w:val="001E0D58"/>
  </w:style>
  <w:style w:type="paragraph" w:styleId="Listenabsatz">
    <w:name w:val="List Paragraph"/>
    <w:basedOn w:val="Standard"/>
    <w:uiPriority w:val="34"/>
    <w:qFormat/>
    <w:rsid w:val="001E0D58"/>
    <w:pPr>
      <w:ind w:left="720"/>
    </w:pPr>
    <w:rPr>
      <w:rFonts w:ascii="Calibri" w:eastAsiaTheme="minorHAnsi" w:hAnsi="Calibri"/>
      <w:sz w:val="22"/>
      <w:szCs w:val="22"/>
      <w:lang w:eastAsia="en-US"/>
    </w:rPr>
  </w:style>
  <w:style w:type="table" w:styleId="Tabellenraster">
    <w:name w:val="Table Grid"/>
    <w:basedOn w:val="NormaleTabelle"/>
    <w:rsid w:val="001E0D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pPr>
        <w:spacing w:after="3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D5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E0D58"/>
    <w:pPr>
      <w:tabs>
        <w:tab w:val="center" w:pos="4536"/>
        <w:tab w:val="right" w:pos="9072"/>
      </w:tabs>
    </w:pPr>
  </w:style>
  <w:style w:type="character" w:customStyle="1" w:styleId="KopfzeileZchn">
    <w:name w:val="Kopfzeile Zchn"/>
    <w:basedOn w:val="Absatz-Standardschriftart"/>
    <w:link w:val="Kopfzeile"/>
    <w:uiPriority w:val="99"/>
    <w:rsid w:val="001E0D58"/>
    <w:rPr>
      <w:rFonts w:ascii="Arial" w:eastAsia="Times New Roman" w:hAnsi="Arial" w:cs="Times New Roman"/>
      <w:sz w:val="24"/>
      <w:szCs w:val="20"/>
      <w:lang w:eastAsia="de-DE"/>
    </w:rPr>
  </w:style>
  <w:style w:type="paragraph" w:styleId="Fuzeile">
    <w:name w:val="footer"/>
    <w:basedOn w:val="Standard"/>
    <w:link w:val="FuzeileZchn"/>
    <w:rsid w:val="001E0D58"/>
    <w:pPr>
      <w:tabs>
        <w:tab w:val="center" w:pos="4536"/>
        <w:tab w:val="right" w:pos="9072"/>
      </w:tabs>
    </w:pPr>
  </w:style>
  <w:style w:type="character" w:customStyle="1" w:styleId="FuzeileZchn">
    <w:name w:val="Fußzeile Zchn"/>
    <w:basedOn w:val="Absatz-Standardschriftart"/>
    <w:link w:val="Fuzeile"/>
    <w:rsid w:val="001E0D58"/>
    <w:rPr>
      <w:rFonts w:ascii="Arial" w:eastAsia="Times New Roman" w:hAnsi="Arial" w:cs="Times New Roman"/>
      <w:sz w:val="24"/>
      <w:szCs w:val="20"/>
      <w:lang w:eastAsia="de-DE"/>
    </w:rPr>
  </w:style>
  <w:style w:type="character" w:styleId="Seitenzahl">
    <w:name w:val="page number"/>
    <w:basedOn w:val="Absatz-Standardschriftart"/>
    <w:rsid w:val="001E0D58"/>
  </w:style>
  <w:style w:type="paragraph" w:styleId="Listenabsatz">
    <w:name w:val="List Paragraph"/>
    <w:basedOn w:val="Standard"/>
    <w:uiPriority w:val="34"/>
    <w:qFormat/>
    <w:rsid w:val="001E0D58"/>
    <w:pPr>
      <w:ind w:left="720"/>
    </w:pPr>
    <w:rPr>
      <w:rFonts w:ascii="Calibri" w:eastAsiaTheme="minorHAnsi" w:hAnsi="Calibri"/>
      <w:sz w:val="22"/>
      <w:szCs w:val="22"/>
      <w:lang w:eastAsia="en-US"/>
    </w:rPr>
  </w:style>
  <w:style w:type="table" w:styleId="Tabellenraster">
    <w:name w:val="Table Grid"/>
    <w:basedOn w:val="NormaleTabelle"/>
    <w:rsid w:val="001E0D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Kreis Segeberg</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Kuhlbrodt, Olaf</dc:creator>
  <cp:lastModifiedBy>Kuhlbrodt, Olaf</cp:lastModifiedBy>
  <cp:revision>3</cp:revision>
  <dcterms:created xsi:type="dcterms:W3CDTF">2019-02-04T10:31:00Z</dcterms:created>
  <dcterms:modified xsi:type="dcterms:W3CDTF">2020-12-03T12:00:00Z</dcterms:modified>
</cp:coreProperties>
</file>